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446E" w14:textId="77777777" w:rsidR="00841837" w:rsidRPr="00841837" w:rsidRDefault="00841837" w:rsidP="00841837">
      <w:pPr>
        <w:spacing w:after="0" w:line="240" w:lineRule="auto"/>
        <w:rPr>
          <w:rFonts w:ascii="Calibri" w:eastAsia="Calibri" w:hAnsi="Calibri" w:cs="Arial"/>
          <w:sz w:val="24"/>
          <w:szCs w:val="24"/>
        </w:rPr>
      </w:pPr>
    </w:p>
    <w:p w14:paraId="56D21902" w14:textId="77777777" w:rsidR="00841837" w:rsidRPr="00841837" w:rsidRDefault="00841837" w:rsidP="00841837">
      <w:pPr>
        <w:spacing w:after="0" w:line="240" w:lineRule="auto"/>
        <w:jc w:val="center"/>
        <w:rPr>
          <w:rFonts w:ascii="Calibri" w:eastAsia="Calibri" w:hAnsi="Calibri" w:cs="Arial"/>
          <w:sz w:val="24"/>
          <w:szCs w:val="24"/>
        </w:rPr>
      </w:pPr>
      <w:r w:rsidRPr="00841837">
        <w:rPr>
          <w:rFonts w:ascii="Calibri" w:eastAsia="Calibri" w:hAnsi="Calibri" w:cs="Arial"/>
          <w:noProof/>
          <w:sz w:val="24"/>
          <w:szCs w:val="24"/>
          <w:lang w:eastAsia="en-GB"/>
        </w:rPr>
        <w:drawing>
          <wp:inline distT="0" distB="0" distL="0" distR="0" wp14:anchorId="1DBC0B8F" wp14:editId="52141E1A">
            <wp:extent cx="3000390" cy="2216506"/>
            <wp:effectExtent l="0" t="0" r="0" b="6350"/>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25618" cy="2235143"/>
                    </a:xfrm>
                    <a:prstGeom prst="rect">
                      <a:avLst/>
                    </a:prstGeom>
                  </pic:spPr>
                </pic:pic>
              </a:graphicData>
            </a:graphic>
          </wp:inline>
        </w:drawing>
      </w:r>
    </w:p>
    <w:p w14:paraId="551654E4" w14:textId="77777777" w:rsidR="00841837" w:rsidRPr="00841837" w:rsidRDefault="00841837" w:rsidP="00841837">
      <w:pPr>
        <w:spacing w:after="0" w:line="240" w:lineRule="auto"/>
        <w:jc w:val="center"/>
        <w:rPr>
          <w:rFonts w:ascii="Calibri" w:eastAsia="Calibri" w:hAnsi="Calibri" w:cs="Arial"/>
          <w:sz w:val="24"/>
          <w:szCs w:val="24"/>
        </w:rPr>
      </w:pPr>
    </w:p>
    <w:p w14:paraId="54C38FA2" w14:textId="77777777" w:rsidR="00841837" w:rsidRPr="00841837" w:rsidRDefault="00841837" w:rsidP="00841837">
      <w:pPr>
        <w:spacing w:after="0" w:line="240" w:lineRule="auto"/>
        <w:jc w:val="center"/>
        <w:rPr>
          <w:rFonts w:ascii="Calibri" w:eastAsia="Calibri" w:hAnsi="Calibri" w:cs="Arial"/>
          <w:b/>
          <w:bCs/>
          <w:color w:val="00B050"/>
          <w:sz w:val="40"/>
          <w:szCs w:val="40"/>
        </w:rPr>
      </w:pPr>
      <w:r w:rsidRPr="00841837">
        <w:rPr>
          <w:rFonts w:ascii="Calibri" w:eastAsia="Calibri" w:hAnsi="Calibri" w:cs="Arial"/>
          <w:b/>
          <w:bCs/>
          <w:color w:val="00B050"/>
          <w:sz w:val="40"/>
          <w:szCs w:val="40"/>
        </w:rPr>
        <w:t xml:space="preserve">Safer Woking </w:t>
      </w:r>
    </w:p>
    <w:p w14:paraId="6D6A2DC3" w14:textId="77777777" w:rsidR="00841837" w:rsidRPr="00841837" w:rsidRDefault="00841837" w:rsidP="00841837">
      <w:pPr>
        <w:spacing w:after="0" w:line="240" w:lineRule="auto"/>
        <w:jc w:val="center"/>
        <w:rPr>
          <w:rFonts w:ascii="Calibri" w:eastAsia="Calibri" w:hAnsi="Calibri" w:cs="Arial"/>
          <w:b/>
          <w:bCs/>
          <w:color w:val="00B050"/>
          <w:sz w:val="40"/>
          <w:szCs w:val="40"/>
        </w:rPr>
      </w:pPr>
      <w:r w:rsidRPr="00841837">
        <w:rPr>
          <w:rFonts w:ascii="Calibri" w:eastAsia="Calibri" w:hAnsi="Calibri" w:cs="Arial"/>
          <w:b/>
          <w:bCs/>
          <w:color w:val="00B050"/>
          <w:sz w:val="40"/>
          <w:szCs w:val="40"/>
        </w:rPr>
        <w:t xml:space="preserve">Partnership </w:t>
      </w:r>
    </w:p>
    <w:p w14:paraId="1D6A91F8" w14:textId="77777777" w:rsidR="00841837" w:rsidRPr="00841837" w:rsidRDefault="00841837" w:rsidP="00841837">
      <w:pPr>
        <w:spacing w:after="0" w:line="240" w:lineRule="auto"/>
        <w:jc w:val="center"/>
        <w:rPr>
          <w:rFonts w:ascii="Calibri" w:eastAsia="Calibri" w:hAnsi="Calibri" w:cs="Arial"/>
          <w:sz w:val="24"/>
          <w:szCs w:val="24"/>
        </w:rPr>
      </w:pPr>
    </w:p>
    <w:p w14:paraId="1C6EA1F3" w14:textId="77777777" w:rsidR="00841837" w:rsidRPr="00841837" w:rsidRDefault="00841837" w:rsidP="00841837">
      <w:pPr>
        <w:spacing w:after="0" w:line="240" w:lineRule="auto"/>
        <w:jc w:val="center"/>
        <w:rPr>
          <w:rFonts w:ascii="Calibri" w:eastAsia="Calibri" w:hAnsi="Calibri" w:cs="Arial"/>
          <w:sz w:val="24"/>
          <w:szCs w:val="24"/>
        </w:rPr>
      </w:pPr>
    </w:p>
    <w:p w14:paraId="5B47AC5C" w14:textId="77777777" w:rsidR="00841837" w:rsidRPr="00841837" w:rsidRDefault="00841837" w:rsidP="00841837">
      <w:pPr>
        <w:spacing w:after="0" w:line="240" w:lineRule="auto"/>
        <w:jc w:val="center"/>
        <w:rPr>
          <w:rFonts w:ascii="Calibri" w:eastAsia="Calibri" w:hAnsi="Calibri" w:cs="Arial"/>
          <w:sz w:val="24"/>
          <w:szCs w:val="24"/>
        </w:rPr>
      </w:pPr>
    </w:p>
    <w:p w14:paraId="67AC3164" w14:textId="77777777" w:rsidR="00841837" w:rsidRPr="00841837" w:rsidRDefault="00841837" w:rsidP="00841837">
      <w:pPr>
        <w:spacing w:after="0" w:line="240" w:lineRule="auto"/>
        <w:jc w:val="center"/>
        <w:rPr>
          <w:rFonts w:ascii="Calibri" w:eastAsia="Calibri" w:hAnsi="Calibri" w:cs="Arial"/>
          <w:b/>
          <w:sz w:val="52"/>
          <w:szCs w:val="24"/>
        </w:rPr>
      </w:pPr>
      <w:r w:rsidRPr="00841837">
        <w:rPr>
          <w:rFonts w:ascii="Calibri" w:eastAsia="Calibri" w:hAnsi="Calibri" w:cs="Arial"/>
          <w:b/>
          <w:sz w:val="52"/>
          <w:szCs w:val="24"/>
        </w:rPr>
        <w:t xml:space="preserve">Domestic Homicide Review </w:t>
      </w:r>
    </w:p>
    <w:p w14:paraId="53EFBFB7" w14:textId="77777777" w:rsidR="00841837" w:rsidRPr="00841837" w:rsidRDefault="00841837" w:rsidP="00841837">
      <w:pPr>
        <w:spacing w:after="0" w:line="240" w:lineRule="auto"/>
        <w:jc w:val="center"/>
        <w:rPr>
          <w:rFonts w:ascii="Calibri" w:eastAsia="Calibri" w:hAnsi="Calibri" w:cs="Arial"/>
          <w:b/>
          <w:sz w:val="52"/>
          <w:szCs w:val="24"/>
        </w:rPr>
      </w:pPr>
      <w:r w:rsidRPr="00841837">
        <w:rPr>
          <w:rFonts w:ascii="Calibri" w:eastAsia="Calibri" w:hAnsi="Calibri" w:cs="Arial"/>
          <w:b/>
          <w:sz w:val="52"/>
          <w:szCs w:val="24"/>
        </w:rPr>
        <w:t>Executive Summary</w:t>
      </w:r>
    </w:p>
    <w:p w14:paraId="2F9AA905" w14:textId="77777777" w:rsidR="00841837" w:rsidRPr="00841837" w:rsidRDefault="00841837" w:rsidP="00841837">
      <w:pPr>
        <w:spacing w:after="0" w:line="240" w:lineRule="auto"/>
        <w:jc w:val="center"/>
        <w:rPr>
          <w:rFonts w:ascii="Calibri" w:eastAsia="Calibri" w:hAnsi="Calibri" w:cs="Arial"/>
          <w:sz w:val="52"/>
          <w:szCs w:val="24"/>
        </w:rPr>
      </w:pPr>
    </w:p>
    <w:p w14:paraId="5B5300FA" w14:textId="77777777" w:rsidR="00841837" w:rsidRPr="00841837" w:rsidRDefault="00841837" w:rsidP="00841837">
      <w:pPr>
        <w:pBdr>
          <w:top w:val="single" w:sz="4" w:space="1" w:color="auto"/>
        </w:pBdr>
        <w:spacing w:after="0" w:line="240" w:lineRule="auto"/>
        <w:jc w:val="center"/>
        <w:rPr>
          <w:rFonts w:ascii="Calibri" w:eastAsia="Calibri" w:hAnsi="Calibri" w:cs="Arial"/>
          <w:sz w:val="32"/>
          <w:szCs w:val="24"/>
        </w:rPr>
      </w:pPr>
      <w:r w:rsidRPr="00841837">
        <w:rPr>
          <w:rFonts w:ascii="Calibri" w:eastAsia="Calibri" w:hAnsi="Calibri" w:cs="Arial"/>
          <w:sz w:val="32"/>
          <w:szCs w:val="24"/>
        </w:rPr>
        <w:t xml:space="preserve">Under s9 of the Domestic Violence, Crime and Victims Act 2004 </w:t>
      </w:r>
    </w:p>
    <w:p w14:paraId="1A5960B2" w14:textId="77777777" w:rsidR="00841837" w:rsidRPr="00841837" w:rsidRDefault="00841837" w:rsidP="00841837">
      <w:pPr>
        <w:pBdr>
          <w:top w:val="single" w:sz="4" w:space="1" w:color="auto"/>
        </w:pBdr>
        <w:spacing w:after="0" w:line="240" w:lineRule="auto"/>
        <w:jc w:val="center"/>
        <w:rPr>
          <w:rFonts w:ascii="Calibri" w:eastAsia="Calibri" w:hAnsi="Calibri" w:cs="Arial"/>
          <w:sz w:val="32"/>
          <w:szCs w:val="24"/>
        </w:rPr>
      </w:pPr>
    </w:p>
    <w:p w14:paraId="71DF5963" w14:textId="77777777" w:rsidR="00841837" w:rsidRPr="00841837" w:rsidRDefault="00841837" w:rsidP="00841837">
      <w:pPr>
        <w:pBdr>
          <w:top w:val="single" w:sz="4" w:space="1" w:color="auto"/>
        </w:pBdr>
        <w:spacing w:after="0" w:line="240" w:lineRule="auto"/>
        <w:jc w:val="center"/>
        <w:rPr>
          <w:rFonts w:ascii="Calibri" w:eastAsia="Calibri" w:hAnsi="Calibri" w:cs="Arial"/>
          <w:sz w:val="32"/>
          <w:szCs w:val="24"/>
        </w:rPr>
      </w:pPr>
      <w:r w:rsidRPr="00841837">
        <w:rPr>
          <w:rFonts w:ascii="Calibri" w:eastAsia="Calibri" w:hAnsi="Calibri" w:cs="Arial"/>
          <w:sz w:val="32"/>
          <w:szCs w:val="24"/>
        </w:rPr>
        <w:t xml:space="preserve">Review into the death of Jean </w:t>
      </w:r>
      <w:r w:rsidRPr="00841837">
        <w:rPr>
          <w:rFonts w:ascii="Calibri" w:eastAsia="Calibri" w:hAnsi="Calibri" w:cs="Arial"/>
          <w:sz w:val="32"/>
          <w:szCs w:val="24"/>
        </w:rPr>
        <w:br/>
        <w:t xml:space="preserve"> in December 2019</w:t>
      </w:r>
    </w:p>
    <w:p w14:paraId="20752B2B" w14:textId="77777777" w:rsidR="00841837" w:rsidRPr="00841837" w:rsidRDefault="00841837" w:rsidP="00841837">
      <w:pPr>
        <w:pBdr>
          <w:top w:val="single" w:sz="4" w:space="1" w:color="auto"/>
        </w:pBdr>
        <w:spacing w:after="0" w:line="240" w:lineRule="auto"/>
        <w:jc w:val="center"/>
        <w:rPr>
          <w:rFonts w:ascii="Calibri" w:eastAsia="Calibri" w:hAnsi="Calibri" w:cs="Arial"/>
          <w:sz w:val="32"/>
          <w:szCs w:val="24"/>
        </w:rPr>
      </w:pPr>
    </w:p>
    <w:p w14:paraId="4A05E25E" w14:textId="77777777" w:rsidR="00841837" w:rsidRPr="00841837" w:rsidRDefault="00841837" w:rsidP="00841837">
      <w:pPr>
        <w:pBdr>
          <w:top w:val="single" w:sz="4" w:space="1" w:color="auto"/>
        </w:pBdr>
        <w:spacing w:after="0" w:line="240" w:lineRule="auto"/>
        <w:jc w:val="center"/>
        <w:rPr>
          <w:rFonts w:ascii="Calibri" w:eastAsia="Calibri" w:hAnsi="Calibri" w:cs="Arial"/>
          <w:sz w:val="32"/>
          <w:szCs w:val="24"/>
        </w:rPr>
      </w:pPr>
      <w:r w:rsidRPr="00841837">
        <w:rPr>
          <w:rFonts w:ascii="Calibri" w:eastAsia="Calibri" w:hAnsi="Calibri" w:cs="Arial"/>
          <w:sz w:val="32"/>
          <w:szCs w:val="24"/>
        </w:rPr>
        <w:t xml:space="preserve">Report Author: Christine Graham </w:t>
      </w:r>
    </w:p>
    <w:p w14:paraId="5ECA1081" w14:textId="77777777" w:rsidR="00841837" w:rsidRPr="00841837" w:rsidRDefault="00841837" w:rsidP="00841837">
      <w:pPr>
        <w:pBdr>
          <w:top w:val="single" w:sz="4" w:space="1" w:color="auto"/>
        </w:pBdr>
        <w:spacing w:after="0" w:line="240" w:lineRule="auto"/>
        <w:jc w:val="center"/>
        <w:rPr>
          <w:rFonts w:ascii="Calibri" w:eastAsia="Calibri" w:hAnsi="Calibri" w:cs="Arial"/>
          <w:sz w:val="32"/>
          <w:szCs w:val="24"/>
        </w:rPr>
      </w:pPr>
      <w:r w:rsidRPr="00841837">
        <w:rPr>
          <w:rFonts w:ascii="Calibri" w:eastAsia="Calibri" w:hAnsi="Calibri" w:cs="Arial"/>
          <w:sz w:val="32"/>
          <w:szCs w:val="24"/>
        </w:rPr>
        <w:t>April 2021</w:t>
      </w:r>
    </w:p>
    <w:p w14:paraId="08E81556" w14:textId="77777777" w:rsidR="00841837" w:rsidRPr="00841837" w:rsidRDefault="00841837" w:rsidP="00841837">
      <w:pPr>
        <w:pBdr>
          <w:top w:val="single" w:sz="4" w:space="1" w:color="auto"/>
        </w:pBdr>
        <w:spacing w:after="0" w:line="240" w:lineRule="auto"/>
        <w:jc w:val="center"/>
        <w:rPr>
          <w:rFonts w:ascii="Calibri" w:eastAsia="Calibri" w:hAnsi="Calibri" w:cs="Arial"/>
          <w:sz w:val="32"/>
          <w:szCs w:val="24"/>
        </w:rPr>
      </w:pPr>
    </w:p>
    <w:p w14:paraId="4A872A01" w14:textId="77777777" w:rsidR="00841837" w:rsidRPr="00841837" w:rsidRDefault="00841837" w:rsidP="00841837">
      <w:pPr>
        <w:spacing w:after="0" w:line="240" w:lineRule="auto"/>
        <w:rPr>
          <w:rFonts w:ascii="Calibri" w:eastAsia="Calibri" w:hAnsi="Calibri" w:cs="Arial"/>
          <w:sz w:val="24"/>
          <w:szCs w:val="24"/>
        </w:rPr>
      </w:pPr>
      <w:r w:rsidRPr="00841837">
        <w:rPr>
          <w:rFonts w:ascii="Calibri" w:eastAsia="Calibri" w:hAnsi="Calibri" w:cs="Arial"/>
          <w:sz w:val="24"/>
          <w:szCs w:val="24"/>
        </w:rPr>
        <w:br w:type="page"/>
      </w:r>
    </w:p>
    <w:p w14:paraId="3E63572F" w14:textId="77777777" w:rsidR="00841837" w:rsidRPr="00841837" w:rsidRDefault="00841837" w:rsidP="00841837">
      <w:pPr>
        <w:pBdr>
          <w:bottom w:val="single" w:sz="4" w:space="1" w:color="auto"/>
        </w:pBdr>
        <w:spacing w:after="0" w:line="240" w:lineRule="auto"/>
        <w:outlineLvl w:val="0"/>
        <w:rPr>
          <w:rFonts w:ascii="Calibri" w:eastAsia="Calibri" w:hAnsi="Calibri" w:cs="Arial"/>
          <w:b/>
          <w:color w:val="00B050"/>
          <w:sz w:val="32"/>
          <w:szCs w:val="36"/>
        </w:rPr>
      </w:pPr>
      <w:r w:rsidRPr="00841837">
        <w:rPr>
          <w:rFonts w:ascii="Calibri" w:eastAsia="Calibri" w:hAnsi="Calibri" w:cs="Arial"/>
          <w:b/>
          <w:color w:val="00B050"/>
          <w:sz w:val="32"/>
          <w:szCs w:val="36"/>
        </w:rPr>
        <w:lastRenderedPageBreak/>
        <w:t xml:space="preserve">Preface </w:t>
      </w:r>
    </w:p>
    <w:p w14:paraId="0414725B" w14:textId="77777777" w:rsidR="00841837" w:rsidRPr="00841837" w:rsidRDefault="00841837" w:rsidP="00841837">
      <w:pPr>
        <w:spacing w:after="0" w:line="240" w:lineRule="auto"/>
        <w:jc w:val="both"/>
        <w:rPr>
          <w:rFonts w:ascii="Calibri" w:eastAsia="Calibri" w:hAnsi="Calibri" w:cs="Arial"/>
          <w:sz w:val="24"/>
          <w:szCs w:val="36"/>
        </w:rPr>
      </w:pPr>
    </w:p>
    <w:p w14:paraId="1F73BD17" w14:textId="06E69F94" w:rsidR="00841837" w:rsidRPr="00841837" w:rsidRDefault="00CA15B7" w:rsidP="00841837">
      <w:pPr>
        <w:spacing w:after="0" w:line="240" w:lineRule="auto"/>
        <w:jc w:val="both"/>
        <w:rPr>
          <w:rFonts w:ascii="Calibri" w:eastAsia="Calibri" w:hAnsi="Calibri" w:cs="Arial"/>
          <w:sz w:val="24"/>
          <w:szCs w:val="24"/>
        </w:rPr>
      </w:pPr>
      <w:r>
        <w:rPr>
          <w:rFonts w:ascii="Calibri" w:eastAsia="Calibri" w:hAnsi="Calibri" w:cs="Arial"/>
          <w:color w:val="000000"/>
        </w:rPr>
        <w:t xml:space="preserve">The </w:t>
      </w:r>
      <w:r w:rsidR="00841837" w:rsidRPr="00841837">
        <w:rPr>
          <w:rFonts w:ascii="Calibri" w:eastAsia="Calibri" w:hAnsi="Calibri" w:cs="Arial"/>
          <w:color w:val="000000"/>
        </w:rPr>
        <w:t xml:space="preserve">Safer Woking </w:t>
      </w:r>
      <w:r w:rsidR="00841837" w:rsidRPr="00841837">
        <w:rPr>
          <w:rFonts w:ascii="Calibri" w:eastAsia="Calibri" w:hAnsi="Calibri" w:cs="Arial"/>
        </w:rPr>
        <w:t xml:space="preserve">Partnership and the Review Panel wish at the outset to express their deepest sympathy to Jean’s family and friends.  This review has been </w:t>
      </w:r>
      <w:r w:rsidR="00841837" w:rsidRPr="00841837">
        <w:rPr>
          <w:rFonts w:ascii="Calibri" w:eastAsia="Calibri" w:hAnsi="Calibri" w:cs="Arial"/>
          <w:color w:val="000000"/>
        </w:rPr>
        <w:t xml:space="preserve">undertaken in order that lessons can </w:t>
      </w:r>
      <w:r>
        <w:rPr>
          <w:rFonts w:ascii="Calibri" w:eastAsia="Calibri" w:hAnsi="Calibri" w:cs="Arial"/>
          <w:color w:val="000000"/>
        </w:rPr>
        <w:t xml:space="preserve">be </w:t>
      </w:r>
      <w:r w:rsidR="00841837" w:rsidRPr="00841837">
        <w:rPr>
          <w:rFonts w:ascii="Calibri" w:eastAsia="Calibri" w:hAnsi="Calibri" w:cs="Arial"/>
          <w:color w:val="000000"/>
        </w:rPr>
        <w:t xml:space="preserve">learned. </w:t>
      </w:r>
    </w:p>
    <w:p w14:paraId="3629DF64" w14:textId="77777777" w:rsidR="00841837" w:rsidRPr="00841837" w:rsidRDefault="00841837" w:rsidP="00841837">
      <w:pPr>
        <w:spacing w:after="0" w:line="240" w:lineRule="auto"/>
        <w:jc w:val="both"/>
        <w:rPr>
          <w:rFonts w:ascii="Calibri" w:eastAsia="Calibri" w:hAnsi="Calibri" w:cs="Arial"/>
        </w:rPr>
      </w:pPr>
    </w:p>
    <w:p w14:paraId="7F6BD677" w14:textId="77777777" w:rsidR="00841837" w:rsidRPr="00841837" w:rsidRDefault="00841837" w:rsidP="00841837">
      <w:pPr>
        <w:spacing w:after="0" w:line="240" w:lineRule="auto"/>
        <w:jc w:val="both"/>
        <w:rPr>
          <w:rFonts w:ascii="Calibri" w:eastAsia="Calibri" w:hAnsi="Calibri" w:cs="Arial"/>
          <w:color w:val="FF0000"/>
        </w:rPr>
      </w:pPr>
      <w:r w:rsidRPr="00841837">
        <w:rPr>
          <w:rFonts w:ascii="Calibri" w:eastAsia="Calibri" w:hAnsi="Calibri" w:cs="Arial"/>
        </w:rPr>
        <w:t xml:space="preserve">This review has been </w:t>
      </w:r>
      <w:r w:rsidRPr="00841837">
        <w:rPr>
          <w:rFonts w:ascii="Calibri" w:eastAsia="Calibri" w:hAnsi="Calibri" w:cs="Arial"/>
          <w:color w:val="000000"/>
        </w:rPr>
        <w:t xml:space="preserve">undertaken in an open and constructive manner with all the agencies, both voluntary and statutory, engaging positively.  This </w:t>
      </w:r>
      <w:r w:rsidRPr="00841837">
        <w:rPr>
          <w:rFonts w:ascii="Calibri" w:eastAsia="Calibri" w:hAnsi="Calibri" w:cs="Arial"/>
        </w:rPr>
        <w:t>has ensured that we have been able to consider the circumstances of this incident in a meaningful way and address with candour the issues that it has raised.</w:t>
      </w:r>
    </w:p>
    <w:p w14:paraId="670F9CF2" w14:textId="77777777" w:rsidR="00841837" w:rsidRPr="00841837" w:rsidRDefault="00841837" w:rsidP="00841837">
      <w:pPr>
        <w:spacing w:after="0" w:line="240" w:lineRule="auto"/>
        <w:jc w:val="both"/>
        <w:rPr>
          <w:rFonts w:ascii="Calibri" w:eastAsia="Calibri" w:hAnsi="Calibri" w:cs="Arial"/>
        </w:rPr>
      </w:pPr>
    </w:p>
    <w:p w14:paraId="5D04EAB8" w14:textId="02D4B412" w:rsidR="00841837" w:rsidRPr="00841837" w:rsidRDefault="00841837" w:rsidP="00841837">
      <w:pPr>
        <w:spacing w:after="0" w:line="240" w:lineRule="auto"/>
        <w:jc w:val="both"/>
        <w:rPr>
          <w:rFonts w:ascii="Calibri" w:eastAsia="Calibri" w:hAnsi="Calibri" w:cs="Arial"/>
          <w:sz w:val="24"/>
          <w:szCs w:val="24"/>
        </w:rPr>
      </w:pPr>
      <w:r w:rsidRPr="00841837">
        <w:rPr>
          <w:rFonts w:ascii="Calibri" w:eastAsia="Calibri" w:hAnsi="Calibri" w:cs="Arial"/>
        </w:rPr>
        <w:t xml:space="preserve">The review was commissioned by </w:t>
      </w:r>
      <w:r w:rsidR="00CA15B7">
        <w:rPr>
          <w:rFonts w:ascii="Calibri" w:eastAsia="Calibri" w:hAnsi="Calibri" w:cs="Arial"/>
        </w:rPr>
        <w:t xml:space="preserve">the </w:t>
      </w:r>
      <w:r w:rsidRPr="00841837">
        <w:rPr>
          <w:rFonts w:ascii="Calibri" w:eastAsia="Calibri" w:hAnsi="Calibri" w:cs="Arial"/>
          <w:color w:val="000000"/>
        </w:rPr>
        <w:t xml:space="preserve">Safer Woking Community Safety Partnership </w:t>
      </w:r>
      <w:r w:rsidRPr="00841837">
        <w:rPr>
          <w:rFonts w:ascii="Calibri" w:eastAsia="Calibri" w:hAnsi="Calibri" w:cs="Arial"/>
        </w:rPr>
        <w:t>on receiving notification of the death of Jean in circumstances which appeared to meet the criteria of Section 9 (3)(a) of the Domestic Violence, Crime and Victims Act 2004.</w:t>
      </w:r>
    </w:p>
    <w:p w14:paraId="20AD89E2" w14:textId="77777777" w:rsidR="00841837" w:rsidRPr="00841837" w:rsidRDefault="00841837" w:rsidP="00841837">
      <w:pPr>
        <w:spacing w:after="0" w:line="240" w:lineRule="auto"/>
        <w:rPr>
          <w:rFonts w:ascii="Calibri" w:eastAsia="Calibri" w:hAnsi="Calibri" w:cs="Arial"/>
          <w:sz w:val="24"/>
          <w:szCs w:val="24"/>
        </w:rPr>
      </w:pPr>
      <w:r w:rsidRPr="00841837">
        <w:rPr>
          <w:rFonts w:ascii="Calibri" w:eastAsia="Calibri" w:hAnsi="Calibri" w:cs="Arial"/>
          <w:sz w:val="24"/>
          <w:szCs w:val="24"/>
        </w:rPr>
        <w:br w:type="page"/>
      </w:r>
    </w:p>
    <w:p w14:paraId="3C8F724D" w14:textId="77777777" w:rsidR="00841837" w:rsidRPr="00841837" w:rsidRDefault="00841837" w:rsidP="00841837">
      <w:pPr>
        <w:pBdr>
          <w:bottom w:val="single" w:sz="4" w:space="1" w:color="auto"/>
        </w:pBdr>
        <w:spacing w:after="0" w:line="240" w:lineRule="auto"/>
        <w:outlineLvl w:val="0"/>
        <w:rPr>
          <w:rFonts w:ascii="Calibri" w:eastAsia="Calibri" w:hAnsi="Calibri" w:cs="Calibri"/>
          <w:b/>
          <w:color w:val="00B050"/>
          <w:sz w:val="28"/>
          <w:szCs w:val="36"/>
        </w:rPr>
      </w:pPr>
      <w:r w:rsidRPr="00841837">
        <w:rPr>
          <w:rFonts w:ascii="Calibri" w:eastAsia="Calibri" w:hAnsi="Calibri" w:cs="Calibri"/>
          <w:b/>
          <w:color w:val="00B050"/>
          <w:sz w:val="28"/>
          <w:szCs w:val="36"/>
        </w:rPr>
        <w:lastRenderedPageBreak/>
        <w:t xml:space="preserve">Contents </w:t>
      </w:r>
    </w:p>
    <w:p w14:paraId="6620CD96" w14:textId="77777777" w:rsidR="00841837" w:rsidRPr="00841837" w:rsidRDefault="00841837" w:rsidP="00841837">
      <w:pPr>
        <w:spacing w:after="0" w:line="240" w:lineRule="auto"/>
        <w:rPr>
          <w:rFonts w:ascii="Calibri" w:eastAsia="Calibri" w:hAnsi="Calibri" w:cs="Calibri"/>
          <w:b/>
          <w:color w:val="FF0000"/>
          <w:szCs w:val="36"/>
        </w:rPr>
      </w:pPr>
    </w:p>
    <w:p w14:paraId="137BD6A0" w14:textId="77777777" w:rsidR="00841837" w:rsidRPr="00841837" w:rsidRDefault="00841837" w:rsidP="00841837">
      <w:pPr>
        <w:spacing w:after="0" w:line="240" w:lineRule="auto"/>
        <w:rPr>
          <w:rFonts w:ascii="Calibri" w:eastAsia="Calibri" w:hAnsi="Calibri" w:cs="Calibri"/>
          <w:b/>
          <w:color w:val="00B050"/>
          <w:sz w:val="24"/>
          <w:szCs w:val="36"/>
        </w:rPr>
      </w:pPr>
      <w:r w:rsidRPr="00841837">
        <w:rPr>
          <w:rFonts w:ascii="Calibri" w:eastAsia="Calibri" w:hAnsi="Calibri" w:cs="Calibri"/>
          <w:b/>
          <w:color w:val="00B050"/>
          <w:sz w:val="24"/>
          <w:szCs w:val="36"/>
        </w:rPr>
        <w:t>Section One – Introduction and agencies participating in the review</w:t>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Cs/>
          <w:sz w:val="24"/>
          <w:szCs w:val="36"/>
        </w:rPr>
        <w:t>4</w:t>
      </w:r>
    </w:p>
    <w:p w14:paraId="10E57784" w14:textId="77777777" w:rsidR="00841837" w:rsidRPr="00841837" w:rsidRDefault="00841837" w:rsidP="00841837">
      <w:pPr>
        <w:spacing w:after="0" w:line="240" w:lineRule="auto"/>
        <w:rPr>
          <w:rFonts w:ascii="Calibri" w:eastAsia="Calibri" w:hAnsi="Calibri" w:cs="Calibri"/>
          <w:b/>
          <w:color w:val="48968A"/>
          <w:sz w:val="24"/>
          <w:szCs w:val="36"/>
        </w:rPr>
      </w:pPr>
    </w:p>
    <w:p w14:paraId="4E26D00E" w14:textId="77777777" w:rsidR="00841837" w:rsidRPr="00841837" w:rsidRDefault="00841837" w:rsidP="00841837">
      <w:pPr>
        <w:spacing w:after="0" w:line="240" w:lineRule="auto"/>
        <w:rPr>
          <w:rFonts w:ascii="Calibri" w:eastAsia="Calibri" w:hAnsi="Calibri" w:cs="Calibri"/>
          <w:b/>
          <w:color w:val="00B050"/>
          <w:sz w:val="24"/>
          <w:szCs w:val="36"/>
        </w:rPr>
      </w:pPr>
      <w:bookmarkStart w:id="0" w:name="_Hlk86221598"/>
      <w:r w:rsidRPr="00841837">
        <w:rPr>
          <w:rFonts w:ascii="Calibri" w:eastAsia="Calibri" w:hAnsi="Calibri" w:cs="Calibri"/>
          <w:b/>
          <w:color w:val="00B050"/>
          <w:sz w:val="24"/>
          <w:szCs w:val="36"/>
        </w:rPr>
        <w:t xml:space="preserve">Section Two – Agency contact and information learnt from the </w:t>
      </w:r>
      <w:proofErr w:type="gramStart"/>
      <w:r w:rsidRPr="00841837">
        <w:rPr>
          <w:rFonts w:ascii="Calibri" w:eastAsia="Calibri" w:hAnsi="Calibri" w:cs="Calibri"/>
          <w:b/>
          <w:color w:val="00B050"/>
          <w:sz w:val="24"/>
          <w:szCs w:val="36"/>
        </w:rPr>
        <w:t xml:space="preserve">review  </w:t>
      </w:r>
      <w:bookmarkEnd w:id="0"/>
      <w:r w:rsidRPr="00841837">
        <w:rPr>
          <w:rFonts w:ascii="Calibri" w:eastAsia="Calibri" w:hAnsi="Calibri" w:cs="Calibri"/>
          <w:b/>
          <w:color w:val="00B050"/>
          <w:sz w:val="24"/>
          <w:szCs w:val="36"/>
        </w:rPr>
        <w:tab/>
      </w:r>
      <w:proofErr w:type="gramEnd"/>
      <w:r w:rsidRPr="00841837">
        <w:rPr>
          <w:rFonts w:ascii="Calibri" w:eastAsia="Calibri" w:hAnsi="Calibri" w:cs="Calibri"/>
          <w:b/>
          <w:color w:val="00B050"/>
          <w:sz w:val="24"/>
          <w:szCs w:val="36"/>
        </w:rPr>
        <w:tab/>
      </w:r>
      <w:r w:rsidRPr="00841837">
        <w:rPr>
          <w:rFonts w:ascii="Calibri" w:eastAsia="Calibri" w:hAnsi="Calibri" w:cs="Calibri"/>
          <w:bCs/>
          <w:color w:val="000000"/>
          <w:szCs w:val="32"/>
        </w:rPr>
        <w:t>5</w:t>
      </w:r>
    </w:p>
    <w:p w14:paraId="42087F67" w14:textId="77777777" w:rsidR="00841837" w:rsidRPr="00841837" w:rsidRDefault="00841837" w:rsidP="00841837">
      <w:pPr>
        <w:spacing w:after="0" w:line="240" w:lineRule="auto"/>
        <w:rPr>
          <w:rFonts w:ascii="Calibri" w:eastAsia="Calibri" w:hAnsi="Calibri" w:cs="Calibri"/>
          <w:b/>
          <w:color w:val="48968A"/>
          <w:sz w:val="24"/>
          <w:szCs w:val="36"/>
        </w:rPr>
      </w:pPr>
    </w:p>
    <w:p w14:paraId="5B0C75D9" w14:textId="77777777" w:rsidR="00841837" w:rsidRPr="00841837" w:rsidRDefault="00841837" w:rsidP="00841837">
      <w:pPr>
        <w:spacing w:after="0" w:line="240" w:lineRule="auto"/>
        <w:rPr>
          <w:rFonts w:ascii="Calibri" w:eastAsia="Calibri" w:hAnsi="Calibri" w:cs="Calibri"/>
          <w:b/>
          <w:color w:val="00B050"/>
          <w:sz w:val="24"/>
          <w:szCs w:val="36"/>
        </w:rPr>
      </w:pPr>
      <w:bookmarkStart w:id="1" w:name="_Hlk86223247"/>
      <w:r w:rsidRPr="00841837">
        <w:rPr>
          <w:rFonts w:ascii="Calibri" w:eastAsia="Calibri" w:hAnsi="Calibri" w:cs="Calibri"/>
          <w:b/>
          <w:color w:val="00B050"/>
          <w:sz w:val="24"/>
          <w:szCs w:val="36"/>
        </w:rPr>
        <w:t>Section Three – Key issues arising from the review</w:t>
      </w:r>
      <w:r w:rsidRPr="00841837">
        <w:rPr>
          <w:rFonts w:ascii="Calibri" w:eastAsia="Calibri" w:hAnsi="Calibri" w:cs="Calibri"/>
          <w:b/>
          <w:color w:val="00B050"/>
          <w:sz w:val="24"/>
          <w:szCs w:val="36"/>
        </w:rPr>
        <w:tab/>
      </w:r>
      <w:bookmarkEnd w:id="1"/>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Cs/>
          <w:color w:val="000000"/>
          <w:szCs w:val="32"/>
        </w:rPr>
        <w:t>6</w:t>
      </w:r>
    </w:p>
    <w:p w14:paraId="0811E119" w14:textId="77777777" w:rsidR="00841837" w:rsidRPr="00841837" w:rsidRDefault="00841837" w:rsidP="00841837">
      <w:pPr>
        <w:spacing w:after="0" w:line="240" w:lineRule="auto"/>
        <w:rPr>
          <w:rFonts w:ascii="Calibri" w:eastAsia="Calibri" w:hAnsi="Calibri" w:cs="Calibri"/>
          <w:b/>
          <w:color w:val="FF0000"/>
          <w:sz w:val="24"/>
          <w:szCs w:val="36"/>
        </w:rPr>
      </w:pPr>
    </w:p>
    <w:p w14:paraId="30F538B3" w14:textId="77777777" w:rsidR="00841837" w:rsidRPr="00841837" w:rsidRDefault="00841837" w:rsidP="00841837">
      <w:pPr>
        <w:spacing w:after="0" w:line="240" w:lineRule="auto"/>
        <w:rPr>
          <w:rFonts w:ascii="Calibri" w:eastAsia="Calibri" w:hAnsi="Calibri" w:cs="Calibri"/>
          <w:b/>
          <w:color w:val="00B050"/>
          <w:sz w:val="24"/>
          <w:szCs w:val="36"/>
        </w:rPr>
      </w:pPr>
      <w:bookmarkStart w:id="2" w:name="_Hlk86223927"/>
      <w:r w:rsidRPr="00841837">
        <w:rPr>
          <w:rFonts w:ascii="Calibri" w:eastAsia="Calibri" w:hAnsi="Calibri" w:cs="Calibri"/>
          <w:b/>
          <w:color w:val="00B050"/>
          <w:sz w:val="24"/>
          <w:szCs w:val="36"/>
        </w:rPr>
        <w:t xml:space="preserve">Section Four –Lessons identified </w:t>
      </w:r>
      <w:bookmarkEnd w:id="2"/>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Cs/>
          <w:color w:val="000000"/>
          <w:szCs w:val="32"/>
        </w:rPr>
        <w:t>7</w:t>
      </w:r>
    </w:p>
    <w:p w14:paraId="4A8D02D8" w14:textId="77777777" w:rsidR="00841837" w:rsidRPr="00841837" w:rsidRDefault="00841837" w:rsidP="00841837">
      <w:pPr>
        <w:spacing w:after="0" w:line="240" w:lineRule="auto"/>
        <w:rPr>
          <w:rFonts w:ascii="Calibri" w:eastAsia="Calibri" w:hAnsi="Calibri" w:cs="Calibri"/>
          <w:b/>
          <w:color w:val="00B050"/>
          <w:sz w:val="24"/>
          <w:szCs w:val="36"/>
        </w:rPr>
      </w:pPr>
    </w:p>
    <w:p w14:paraId="1EB2EDD0" w14:textId="77777777" w:rsidR="00841837" w:rsidRPr="00841837" w:rsidRDefault="00841837" w:rsidP="00841837">
      <w:pPr>
        <w:spacing w:after="0" w:line="240" w:lineRule="auto"/>
        <w:rPr>
          <w:rFonts w:ascii="Calibri" w:eastAsia="Calibri" w:hAnsi="Calibri" w:cs="Calibri"/>
          <w:b/>
          <w:color w:val="00B050"/>
          <w:sz w:val="24"/>
          <w:szCs w:val="36"/>
        </w:rPr>
      </w:pPr>
      <w:r w:rsidRPr="00841837">
        <w:rPr>
          <w:rFonts w:ascii="Calibri" w:eastAsia="Calibri" w:hAnsi="Calibri" w:cs="Calibri"/>
          <w:b/>
          <w:color w:val="00B050"/>
          <w:sz w:val="24"/>
          <w:szCs w:val="36"/>
        </w:rPr>
        <w:t xml:space="preserve">Section Five – Recommendations </w:t>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Cs/>
          <w:color w:val="000000"/>
          <w:szCs w:val="32"/>
        </w:rPr>
        <w:t>7</w:t>
      </w:r>
    </w:p>
    <w:p w14:paraId="515A1A21" w14:textId="77777777" w:rsidR="00841837" w:rsidRPr="00841837" w:rsidRDefault="00841837" w:rsidP="00841837">
      <w:pPr>
        <w:spacing w:after="0" w:line="240" w:lineRule="auto"/>
        <w:rPr>
          <w:rFonts w:ascii="Calibri" w:eastAsia="Calibri" w:hAnsi="Calibri" w:cs="Calibri"/>
          <w:b/>
          <w:color w:val="00B050"/>
          <w:sz w:val="24"/>
          <w:szCs w:val="36"/>
        </w:rPr>
      </w:pPr>
    </w:p>
    <w:p w14:paraId="08A94E77" w14:textId="77777777" w:rsidR="00841837" w:rsidRPr="00841837" w:rsidRDefault="00841837" w:rsidP="00841837">
      <w:pPr>
        <w:spacing w:after="0" w:line="240" w:lineRule="auto"/>
        <w:rPr>
          <w:rFonts w:ascii="Calibri" w:eastAsia="Calibri" w:hAnsi="Calibri" w:cs="Calibri"/>
          <w:b/>
          <w:color w:val="00B050"/>
          <w:sz w:val="24"/>
          <w:szCs w:val="36"/>
        </w:rPr>
      </w:pPr>
      <w:bookmarkStart w:id="3" w:name="_Hlk86224230"/>
      <w:r w:rsidRPr="00841837">
        <w:rPr>
          <w:rFonts w:ascii="Calibri" w:eastAsia="Calibri" w:hAnsi="Calibri" w:cs="Calibri"/>
          <w:b/>
          <w:color w:val="00B050"/>
          <w:sz w:val="24"/>
          <w:szCs w:val="36"/>
        </w:rPr>
        <w:t xml:space="preserve">Section Six – Conclusion </w:t>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Cs/>
          <w:sz w:val="24"/>
          <w:szCs w:val="36"/>
        </w:rPr>
        <w:t>7</w:t>
      </w:r>
    </w:p>
    <w:bookmarkEnd w:id="3"/>
    <w:p w14:paraId="6233E2FA" w14:textId="77777777" w:rsidR="00841837" w:rsidRPr="00841837" w:rsidRDefault="00841837" w:rsidP="00841837">
      <w:pPr>
        <w:spacing w:after="0" w:line="240" w:lineRule="auto"/>
        <w:rPr>
          <w:rFonts w:ascii="Calibri" w:eastAsia="Calibri" w:hAnsi="Calibri" w:cs="Calibri"/>
          <w:b/>
          <w:color w:val="00B050"/>
          <w:sz w:val="24"/>
          <w:szCs w:val="36"/>
        </w:rPr>
      </w:pPr>
      <w:r w:rsidRPr="00841837">
        <w:rPr>
          <w:rFonts w:ascii="Calibri" w:eastAsia="Calibri" w:hAnsi="Calibri" w:cs="Calibri"/>
          <w:b/>
          <w:color w:val="00B050"/>
          <w:sz w:val="24"/>
          <w:szCs w:val="36"/>
        </w:rPr>
        <w:br w:type="page"/>
      </w:r>
    </w:p>
    <w:p w14:paraId="7B97700D" w14:textId="77777777" w:rsidR="00841837" w:rsidRPr="00841837" w:rsidRDefault="00841837" w:rsidP="00841837">
      <w:pPr>
        <w:pBdr>
          <w:bottom w:val="single" w:sz="4" w:space="1" w:color="auto"/>
        </w:pBdr>
        <w:spacing w:after="0" w:line="240" w:lineRule="auto"/>
        <w:outlineLvl w:val="0"/>
        <w:rPr>
          <w:rFonts w:ascii="Calibri" w:eastAsia="Calibri" w:hAnsi="Calibri" w:cs="Arial"/>
          <w:b/>
          <w:color w:val="00B050"/>
          <w:sz w:val="32"/>
          <w:szCs w:val="36"/>
        </w:rPr>
      </w:pPr>
      <w:r w:rsidRPr="00841837">
        <w:rPr>
          <w:rFonts w:ascii="Calibri" w:eastAsia="Calibri" w:hAnsi="Calibri" w:cs="Arial"/>
          <w:b/>
          <w:color w:val="00B050"/>
          <w:sz w:val="32"/>
          <w:szCs w:val="36"/>
        </w:rPr>
        <w:lastRenderedPageBreak/>
        <w:t xml:space="preserve">Section One – Introduction and agencies participating in the Review </w:t>
      </w:r>
    </w:p>
    <w:p w14:paraId="7BB29DC0" w14:textId="77777777" w:rsidR="00841837" w:rsidRPr="00841837" w:rsidRDefault="00841837" w:rsidP="00841837">
      <w:pPr>
        <w:spacing w:after="0" w:line="240" w:lineRule="auto"/>
        <w:rPr>
          <w:rFonts w:ascii="Calibri" w:eastAsia="Calibri" w:hAnsi="Calibri" w:cs="Calibri"/>
          <w:b/>
          <w:color w:val="00B050"/>
          <w:sz w:val="24"/>
          <w:szCs w:val="36"/>
        </w:rPr>
      </w:pPr>
    </w:p>
    <w:p w14:paraId="0E5AD8D9" w14:textId="77777777" w:rsidR="00841837" w:rsidRPr="00841837"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Calibri"/>
          <w:bCs/>
        </w:rPr>
        <w:t>This Domestic Homicide Review was undertaken by the Safer Woking Partnership following the murder of one of its residents.  That murder took place in December 2019.</w:t>
      </w:r>
    </w:p>
    <w:p w14:paraId="4E3DA751" w14:textId="77777777" w:rsidR="00841837" w:rsidRPr="00841837" w:rsidRDefault="00841837" w:rsidP="00841837">
      <w:pPr>
        <w:spacing w:after="0" w:line="240" w:lineRule="auto"/>
        <w:ind w:left="851" w:hanging="851"/>
        <w:contextualSpacing/>
        <w:jc w:val="both"/>
        <w:rPr>
          <w:rFonts w:ascii="Calibri" w:eastAsia="Calibri" w:hAnsi="Calibri" w:cs="Calibri"/>
          <w:bCs/>
        </w:rPr>
      </w:pPr>
    </w:p>
    <w:p w14:paraId="2E48A7E4" w14:textId="64D92512" w:rsidR="00841837" w:rsidRPr="00841837"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Arial"/>
        </w:rPr>
        <w:t>The victim in this case will be known as Jean.  She was 86 years old at the time of her death.  She had been married to her husband</w:t>
      </w:r>
      <w:r w:rsidR="003F1DB4">
        <w:rPr>
          <w:rFonts w:ascii="Calibri" w:eastAsia="Calibri" w:hAnsi="Calibri" w:cs="Arial"/>
        </w:rPr>
        <w:t>, Michael</w:t>
      </w:r>
      <w:r w:rsidRPr="00841837">
        <w:rPr>
          <w:rFonts w:ascii="Calibri" w:eastAsia="Calibri" w:hAnsi="Calibri" w:cs="Arial"/>
        </w:rPr>
        <w:t xml:space="preserve"> for 59 years.  She had three children and several grandchildren.  Jean had suffered a severe stroke in June 1991, and she had become more and more disabled over the years, walking with a frame, and finding it difficult to communicate verbally</w:t>
      </w:r>
      <w:r w:rsidRPr="00841837">
        <w:rPr>
          <w:rFonts w:ascii="Calibri" w:eastAsia="Calibri" w:hAnsi="Calibri" w:cs="Arial"/>
          <w:sz w:val="24"/>
          <w:szCs w:val="24"/>
        </w:rPr>
        <w:t>.</w:t>
      </w:r>
    </w:p>
    <w:p w14:paraId="345DAB06" w14:textId="77777777" w:rsidR="00841837" w:rsidRPr="00841837" w:rsidRDefault="00841837" w:rsidP="00841837">
      <w:pPr>
        <w:spacing w:after="0" w:line="240" w:lineRule="auto"/>
        <w:ind w:left="851" w:hanging="851"/>
        <w:contextualSpacing/>
        <w:jc w:val="both"/>
        <w:rPr>
          <w:rFonts w:ascii="Calibri" w:eastAsia="Calibri" w:hAnsi="Calibri" w:cs="Calibri"/>
          <w:bCs/>
        </w:rPr>
      </w:pPr>
    </w:p>
    <w:p w14:paraId="0876CCD1" w14:textId="5122AE09" w:rsidR="00841837" w:rsidRPr="00841837"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Arial"/>
        </w:rPr>
        <w:t xml:space="preserve">She lived at home with </w:t>
      </w:r>
      <w:r w:rsidR="003F1DB4">
        <w:rPr>
          <w:rFonts w:ascii="Calibri" w:eastAsia="Calibri" w:hAnsi="Calibri" w:cs="Arial"/>
        </w:rPr>
        <w:t>Michael</w:t>
      </w:r>
      <w:r w:rsidRPr="00841837">
        <w:rPr>
          <w:rFonts w:ascii="Calibri" w:eastAsia="Calibri" w:hAnsi="Calibri" w:cs="Arial"/>
        </w:rPr>
        <w:t xml:space="preserve"> and one of her sons</w:t>
      </w:r>
      <w:r w:rsidRPr="00841837">
        <w:rPr>
          <w:rFonts w:ascii="Calibri" w:eastAsia="Calibri" w:hAnsi="Calibri" w:cs="Calibri"/>
          <w:bCs/>
        </w:rPr>
        <w:t>.  That son, who was 46 years old at the time, was responsible for her murder.</w:t>
      </w:r>
    </w:p>
    <w:p w14:paraId="509C13EA" w14:textId="77777777" w:rsidR="00841837" w:rsidRPr="00841837" w:rsidRDefault="00841837" w:rsidP="00841837">
      <w:pPr>
        <w:spacing w:after="0" w:line="240" w:lineRule="auto"/>
        <w:ind w:left="851" w:hanging="851"/>
        <w:contextualSpacing/>
        <w:jc w:val="both"/>
        <w:rPr>
          <w:rFonts w:ascii="Calibri" w:eastAsia="Calibri" w:hAnsi="Calibri" w:cs="Calibri"/>
          <w:bCs/>
        </w:rPr>
      </w:pPr>
    </w:p>
    <w:p w14:paraId="0EB4D55F" w14:textId="77777777" w:rsidR="00841837" w:rsidRPr="00841837"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Calibri"/>
          <w:bCs/>
        </w:rPr>
        <w:t>The attack upon Jean happened in the early afternoon in the kitchen of the family home.  The perpetrator then threatened to kill his father.  His father managed to escape the house and call the police.  The perpetrator was arrested at the scene.</w:t>
      </w:r>
    </w:p>
    <w:p w14:paraId="4A6A5D6D" w14:textId="77777777" w:rsidR="00841837" w:rsidRPr="00841837" w:rsidRDefault="00841837" w:rsidP="00841837">
      <w:pPr>
        <w:spacing w:after="0" w:line="240" w:lineRule="auto"/>
        <w:ind w:left="851" w:hanging="851"/>
        <w:contextualSpacing/>
        <w:jc w:val="both"/>
        <w:rPr>
          <w:rFonts w:ascii="Calibri" w:eastAsia="Calibri" w:hAnsi="Calibri" w:cs="Calibri"/>
          <w:bCs/>
        </w:rPr>
      </w:pPr>
    </w:p>
    <w:p w14:paraId="6D8EF61D" w14:textId="77777777" w:rsidR="00841837" w:rsidRPr="00841837"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Calibri"/>
          <w:bCs/>
        </w:rPr>
        <w:t>Following his arrest, he was deemed unfit to be detained and was ‘sectioned’ under the Mental Health Act.  Some months later he was deemed fit enough for interview.  He denied the offence, blaming his father.  He was charged with murdering his mother and the threats to kill his father.</w:t>
      </w:r>
    </w:p>
    <w:p w14:paraId="2084965F" w14:textId="77777777" w:rsidR="00841837" w:rsidRPr="00841837" w:rsidRDefault="00841837" w:rsidP="00841837">
      <w:pPr>
        <w:spacing w:after="0" w:line="240" w:lineRule="auto"/>
        <w:ind w:left="851" w:hanging="851"/>
        <w:contextualSpacing/>
        <w:jc w:val="both"/>
        <w:rPr>
          <w:rFonts w:ascii="Calibri" w:eastAsia="Calibri" w:hAnsi="Calibri" w:cs="Calibri"/>
          <w:bCs/>
        </w:rPr>
      </w:pPr>
    </w:p>
    <w:p w14:paraId="19897A47" w14:textId="77777777" w:rsidR="00841837" w:rsidRPr="00841837"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Calibri"/>
          <w:bCs/>
        </w:rPr>
        <w:t>He continued to plead not guilty at a subsequent trial but was convicted of both the murder and threats.  He was sentenced to a term of life imprisonment.  He continues to show no remorse.</w:t>
      </w:r>
    </w:p>
    <w:p w14:paraId="4A24BF5F" w14:textId="77777777" w:rsidR="00841837" w:rsidRPr="00841837" w:rsidRDefault="00841837" w:rsidP="00841837">
      <w:pPr>
        <w:spacing w:after="0" w:line="240" w:lineRule="auto"/>
        <w:ind w:left="851" w:hanging="851"/>
        <w:contextualSpacing/>
        <w:jc w:val="both"/>
        <w:rPr>
          <w:rFonts w:ascii="Calibri" w:eastAsia="Calibri" w:hAnsi="Calibri" w:cs="Calibri"/>
          <w:bCs/>
        </w:rPr>
      </w:pPr>
    </w:p>
    <w:p w14:paraId="7ECE8795" w14:textId="0876FF7F" w:rsidR="00841837" w:rsidRPr="00841837"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Calibri"/>
          <w:bCs/>
        </w:rPr>
        <w:t>The Safer Woking Partnership w</w:t>
      </w:r>
      <w:r w:rsidR="00B4762F">
        <w:rPr>
          <w:rFonts w:ascii="Calibri" w:eastAsia="Calibri" w:hAnsi="Calibri" w:cs="Calibri"/>
          <w:bCs/>
        </w:rPr>
        <w:t>as</w:t>
      </w:r>
      <w:r w:rsidRPr="00841837">
        <w:rPr>
          <w:rFonts w:ascii="Calibri" w:eastAsia="Calibri" w:hAnsi="Calibri" w:cs="Calibri"/>
          <w:bCs/>
        </w:rPr>
        <w:t xml:space="preserve"> notified of the murder by the police within days of its occurrence.  Thereafter followed a meeting between</w:t>
      </w:r>
      <w:r w:rsidRPr="00841837">
        <w:rPr>
          <w:rFonts w:ascii="Calibri" w:eastAsia="Calibri" w:hAnsi="Calibri" w:cs="Arial"/>
        </w:rPr>
        <w:t xml:space="preserve"> the Chief Executive of Woking Borough Council and the Community Safety Partnership Chair </w:t>
      </w:r>
      <w:r w:rsidR="00B4762F">
        <w:rPr>
          <w:rFonts w:ascii="Calibri" w:eastAsia="Calibri" w:hAnsi="Calibri" w:cs="Arial"/>
        </w:rPr>
        <w:t xml:space="preserve">who </w:t>
      </w:r>
      <w:r w:rsidRPr="00841837">
        <w:rPr>
          <w:rFonts w:ascii="Calibri" w:eastAsia="Calibri" w:hAnsi="Calibri" w:cs="Arial"/>
        </w:rPr>
        <w:t>considered the recommendation of the earlier meeting and agreed that the criteria had been met and that a review should be held. The Home Office were notified of the decision within one month of that decision.</w:t>
      </w:r>
    </w:p>
    <w:p w14:paraId="54346ACB" w14:textId="77777777" w:rsidR="00841837" w:rsidRPr="00841837" w:rsidRDefault="00841837" w:rsidP="00841837">
      <w:pPr>
        <w:spacing w:after="0" w:line="240" w:lineRule="auto"/>
        <w:ind w:left="851" w:hanging="851"/>
        <w:contextualSpacing/>
        <w:jc w:val="both"/>
        <w:rPr>
          <w:rFonts w:ascii="Calibri" w:eastAsia="Calibri" w:hAnsi="Calibri" w:cs="Calibri"/>
          <w:bCs/>
        </w:rPr>
      </w:pPr>
    </w:p>
    <w:p w14:paraId="79F1DDC3" w14:textId="77777777" w:rsidR="00841837" w:rsidRPr="00841837"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Arial"/>
        </w:rPr>
        <w:t xml:space="preserve">A Chair and Independent Author were commissioned, and all agencies were asked to secure records and complete an initial scoping exercise.  The first </w:t>
      </w:r>
      <w:r w:rsidRPr="00841837">
        <w:rPr>
          <w:rFonts w:ascii="Calibri" w:eastAsia="Calibri" w:hAnsi="Calibri" w:cs="Calibri"/>
          <w:bCs/>
        </w:rPr>
        <w:t xml:space="preserve">DHR Panel meeting took place in June of 2020.  This and all future panel meetings were held virtually because of the COVID-19 restrictions in place at the time.  As the judicial process had not completed the Review initially progressed in limited scope. </w:t>
      </w:r>
    </w:p>
    <w:p w14:paraId="4ED570E2" w14:textId="77777777" w:rsidR="00841837" w:rsidRPr="00841837" w:rsidRDefault="00841837" w:rsidP="00841837">
      <w:pPr>
        <w:spacing w:after="0" w:line="240" w:lineRule="auto"/>
        <w:ind w:left="851" w:hanging="851"/>
        <w:contextualSpacing/>
        <w:jc w:val="both"/>
        <w:rPr>
          <w:rFonts w:ascii="Calibri" w:eastAsia="Calibri" w:hAnsi="Calibri" w:cs="Calibri"/>
          <w:bCs/>
        </w:rPr>
      </w:pPr>
    </w:p>
    <w:p w14:paraId="6D586F6E" w14:textId="77777777" w:rsidR="00841837" w:rsidRPr="00841837"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Arial"/>
        </w:rPr>
        <w:t>The family were notified of the decision to undertake the review, the fact that it would proceed initially in limited scope and an invitation to participate in it.  They were provided with details of specialist support agencies.  The family were subsequently full contributors to the Review, and this will be explained later.</w:t>
      </w:r>
    </w:p>
    <w:p w14:paraId="74B7CD4A" w14:textId="77777777" w:rsidR="00841837" w:rsidRPr="00841837" w:rsidRDefault="00841837" w:rsidP="00841837">
      <w:pPr>
        <w:spacing w:after="0" w:line="240" w:lineRule="auto"/>
        <w:ind w:left="851" w:hanging="851"/>
        <w:contextualSpacing/>
        <w:rPr>
          <w:rFonts w:ascii="Calibri" w:eastAsia="Calibri" w:hAnsi="Calibri" w:cs="Arial"/>
        </w:rPr>
      </w:pPr>
    </w:p>
    <w:p w14:paraId="4A4B7350" w14:textId="3F34962E" w:rsidR="00841837" w:rsidRPr="00B4762F"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Arial"/>
        </w:rPr>
        <w:t>The following agencies engaged with and contributed to the Review.</w:t>
      </w:r>
    </w:p>
    <w:p w14:paraId="3B9E0980" w14:textId="77777777" w:rsidR="00B4762F" w:rsidRDefault="00B4762F" w:rsidP="00B4762F">
      <w:pPr>
        <w:pStyle w:val="ListParagraph"/>
        <w:rPr>
          <w:rFonts w:ascii="Calibri" w:eastAsia="Calibri" w:hAnsi="Calibri" w:cs="Calibri"/>
          <w:bCs/>
        </w:rPr>
      </w:pPr>
    </w:p>
    <w:p w14:paraId="69604091" w14:textId="25065508" w:rsidR="00B4762F" w:rsidRPr="00B4762F" w:rsidRDefault="00B4762F" w:rsidP="00B4762F">
      <w:pPr>
        <w:pStyle w:val="ListParagraph"/>
        <w:numPr>
          <w:ilvl w:val="0"/>
          <w:numId w:val="7"/>
        </w:numPr>
        <w:spacing w:after="0" w:line="240" w:lineRule="auto"/>
        <w:jc w:val="both"/>
        <w:rPr>
          <w:rFonts w:ascii="Calibri" w:eastAsia="Calibri" w:hAnsi="Calibri" w:cs="Calibri"/>
        </w:rPr>
      </w:pPr>
      <w:r w:rsidRPr="00B4762F">
        <w:rPr>
          <w:rFonts w:ascii="Calibri" w:eastAsia="Calibri" w:hAnsi="Calibri" w:cs="Calibri"/>
        </w:rPr>
        <w:t>Ashford and St Peter’s Hospital</w:t>
      </w:r>
    </w:p>
    <w:p w14:paraId="4B939F66" w14:textId="2B57FBB6" w:rsidR="00841837" w:rsidRPr="00B4762F" w:rsidRDefault="00841837" w:rsidP="00B4762F">
      <w:pPr>
        <w:pStyle w:val="ListParagraph"/>
        <w:numPr>
          <w:ilvl w:val="0"/>
          <w:numId w:val="7"/>
        </w:numPr>
        <w:spacing w:after="0" w:line="240" w:lineRule="auto"/>
        <w:jc w:val="both"/>
        <w:rPr>
          <w:rFonts w:ascii="Calibri" w:eastAsia="Calibri" w:hAnsi="Calibri" w:cs="Calibri"/>
        </w:rPr>
      </w:pPr>
      <w:r w:rsidRPr="00B4762F">
        <w:rPr>
          <w:rFonts w:ascii="Calibri" w:eastAsia="Calibri" w:hAnsi="Calibri" w:cs="Calibri"/>
        </w:rPr>
        <w:t xml:space="preserve">Guildford and Waverley Clinical Commissioning Group </w:t>
      </w:r>
    </w:p>
    <w:p w14:paraId="7956F600" w14:textId="77777777" w:rsidR="00841837" w:rsidRPr="00B4762F" w:rsidRDefault="00841837" w:rsidP="00B4762F">
      <w:pPr>
        <w:pStyle w:val="ListParagraph"/>
        <w:numPr>
          <w:ilvl w:val="0"/>
          <w:numId w:val="7"/>
        </w:numPr>
        <w:spacing w:after="0" w:line="240" w:lineRule="auto"/>
        <w:jc w:val="both"/>
        <w:rPr>
          <w:rFonts w:ascii="Calibri" w:eastAsia="Calibri" w:hAnsi="Calibri" w:cs="Calibri"/>
        </w:rPr>
      </w:pPr>
      <w:r w:rsidRPr="00B4762F">
        <w:rPr>
          <w:rFonts w:ascii="Calibri" w:eastAsia="Calibri" w:hAnsi="Calibri" w:cs="Calibri"/>
        </w:rPr>
        <w:t xml:space="preserve">Surrey and Borders Partnership NHS Foundation Trust </w:t>
      </w:r>
    </w:p>
    <w:p w14:paraId="18285810" w14:textId="77777777" w:rsidR="00841837" w:rsidRPr="00B4762F" w:rsidRDefault="00841837" w:rsidP="00B4762F">
      <w:pPr>
        <w:pStyle w:val="ListParagraph"/>
        <w:numPr>
          <w:ilvl w:val="0"/>
          <w:numId w:val="7"/>
        </w:numPr>
        <w:spacing w:after="0" w:line="240" w:lineRule="auto"/>
        <w:jc w:val="both"/>
        <w:rPr>
          <w:rFonts w:ascii="Calibri" w:eastAsia="Calibri" w:hAnsi="Calibri" w:cs="Calibri"/>
        </w:rPr>
      </w:pPr>
      <w:r w:rsidRPr="00B4762F">
        <w:rPr>
          <w:rFonts w:ascii="Calibri" w:eastAsia="Calibri" w:hAnsi="Calibri" w:cs="Calibri"/>
        </w:rPr>
        <w:lastRenderedPageBreak/>
        <w:t xml:space="preserve">Surrey County Council – Adult Social Care </w:t>
      </w:r>
    </w:p>
    <w:p w14:paraId="5EC70D3E" w14:textId="77777777" w:rsidR="00841837" w:rsidRPr="00B4762F" w:rsidRDefault="00841837" w:rsidP="00B4762F">
      <w:pPr>
        <w:pStyle w:val="ListParagraph"/>
        <w:numPr>
          <w:ilvl w:val="0"/>
          <w:numId w:val="7"/>
        </w:numPr>
        <w:spacing w:after="0" w:line="240" w:lineRule="auto"/>
        <w:jc w:val="both"/>
        <w:rPr>
          <w:rFonts w:ascii="Calibri" w:eastAsia="Calibri" w:hAnsi="Calibri" w:cs="Calibri"/>
        </w:rPr>
      </w:pPr>
      <w:r w:rsidRPr="00B4762F">
        <w:rPr>
          <w:rFonts w:ascii="Calibri" w:eastAsia="Calibri" w:hAnsi="Calibri" w:cs="Calibri"/>
        </w:rPr>
        <w:t xml:space="preserve">Surrey County Council – Substance Misuse Commissioning </w:t>
      </w:r>
    </w:p>
    <w:p w14:paraId="1553DC8B" w14:textId="77777777" w:rsidR="00841837" w:rsidRPr="00B4762F" w:rsidRDefault="00841837" w:rsidP="00B4762F">
      <w:pPr>
        <w:pStyle w:val="ListParagraph"/>
        <w:numPr>
          <w:ilvl w:val="0"/>
          <w:numId w:val="7"/>
        </w:numPr>
        <w:spacing w:after="0" w:line="240" w:lineRule="auto"/>
        <w:jc w:val="both"/>
        <w:rPr>
          <w:rFonts w:ascii="Calibri" w:eastAsia="Calibri" w:hAnsi="Calibri" w:cs="Calibri"/>
        </w:rPr>
      </w:pPr>
      <w:r w:rsidRPr="00B4762F">
        <w:rPr>
          <w:rFonts w:ascii="Calibri" w:eastAsia="Calibri" w:hAnsi="Calibri" w:cs="Calibri"/>
        </w:rPr>
        <w:t xml:space="preserve">Surrey Police </w:t>
      </w:r>
    </w:p>
    <w:p w14:paraId="4D406BE1" w14:textId="77777777" w:rsidR="00841837" w:rsidRPr="00B4762F" w:rsidRDefault="00841837" w:rsidP="00B4762F">
      <w:pPr>
        <w:pStyle w:val="ListParagraph"/>
        <w:numPr>
          <w:ilvl w:val="0"/>
          <w:numId w:val="7"/>
        </w:numPr>
        <w:spacing w:after="0" w:line="240" w:lineRule="auto"/>
        <w:jc w:val="both"/>
        <w:rPr>
          <w:rFonts w:ascii="Calibri" w:eastAsia="Calibri" w:hAnsi="Calibri" w:cs="Calibri"/>
        </w:rPr>
      </w:pPr>
      <w:r w:rsidRPr="00B4762F">
        <w:rPr>
          <w:rFonts w:ascii="Calibri" w:eastAsia="Calibri" w:hAnsi="Calibri" w:cs="Calibri"/>
        </w:rPr>
        <w:t xml:space="preserve">Woking Borough Council </w:t>
      </w:r>
    </w:p>
    <w:p w14:paraId="3B777719" w14:textId="77777777" w:rsidR="00841837" w:rsidRPr="00B4762F" w:rsidRDefault="00841837" w:rsidP="00B4762F">
      <w:pPr>
        <w:pStyle w:val="ListParagraph"/>
        <w:numPr>
          <w:ilvl w:val="0"/>
          <w:numId w:val="7"/>
        </w:numPr>
        <w:spacing w:after="0" w:line="240" w:lineRule="auto"/>
        <w:jc w:val="both"/>
        <w:rPr>
          <w:rFonts w:ascii="Calibri" w:eastAsia="Calibri" w:hAnsi="Calibri" w:cs="Calibri"/>
        </w:rPr>
      </w:pPr>
      <w:r w:rsidRPr="00B4762F">
        <w:rPr>
          <w:rFonts w:ascii="Calibri" w:eastAsia="Calibri" w:hAnsi="Calibri" w:cs="Calibri"/>
        </w:rPr>
        <w:t xml:space="preserve">Your Sanctuary – local domestic abuse specialist support service </w:t>
      </w:r>
    </w:p>
    <w:p w14:paraId="7120C42F" w14:textId="77777777" w:rsidR="00841837" w:rsidRPr="00841837" w:rsidRDefault="00841837" w:rsidP="00841837">
      <w:pPr>
        <w:spacing w:after="0" w:line="240" w:lineRule="auto"/>
        <w:ind w:left="851" w:hanging="851"/>
        <w:contextualSpacing/>
        <w:jc w:val="both"/>
        <w:rPr>
          <w:rFonts w:ascii="Calibri" w:eastAsia="Calibri" w:hAnsi="Calibri" w:cs="Calibri"/>
        </w:rPr>
      </w:pPr>
    </w:p>
    <w:p w14:paraId="11133191" w14:textId="77777777" w:rsidR="00841837" w:rsidRPr="00841837"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Calibri"/>
          <w:bCs/>
        </w:rPr>
        <w:t xml:space="preserve">The perpetrator’s trial took place in October/November 2020.  The Independent Chair, Overview </w:t>
      </w:r>
      <w:proofErr w:type="gramStart"/>
      <w:r w:rsidRPr="00841837">
        <w:rPr>
          <w:rFonts w:ascii="Calibri" w:eastAsia="Calibri" w:hAnsi="Calibri" w:cs="Calibri"/>
          <w:bCs/>
        </w:rPr>
        <w:t>Author</w:t>
      </w:r>
      <w:proofErr w:type="gramEnd"/>
      <w:r w:rsidRPr="00841837">
        <w:rPr>
          <w:rFonts w:ascii="Calibri" w:eastAsia="Calibri" w:hAnsi="Calibri" w:cs="Calibri"/>
          <w:bCs/>
        </w:rPr>
        <w:t xml:space="preserve"> and lead officer for the CSP all attended at various key points.  Thereafter the review continued to completion.</w:t>
      </w:r>
    </w:p>
    <w:p w14:paraId="28615022" w14:textId="77777777" w:rsidR="00841837" w:rsidRPr="00841837" w:rsidRDefault="00841837" w:rsidP="00841837">
      <w:pPr>
        <w:spacing w:after="0" w:line="240" w:lineRule="auto"/>
        <w:ind w:left="851" w:hanging="851"/>
        <w:contextualSpacing/>
        <w:jc w:val="both"/>
        <w:rPr>
          <w:rFonts w:ascii="Calibri" w:eastAsia="Calibri" w:hAnsi="Calibri" w:cs="Calibri"/>
          <w:bCs/>
        </w:rPr>
      </w:pPr>
    </w:p>
    <w:p w14:paraId="384BF4A1" w14:textId="236DBA12" w:rsidR="00841837" w:rsidRPr="00841837"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Calibri"/>
          <w:bCs/>
        </w:rPr>
        <w:t xml:space="preserve">The Overview Author met with the family during the trial and subsequently the Chair and Overview Author met with </w:t>
      </w:r>
      <w:r w:rsidR="003F1DB4">
        <w:rPr>
          <w:rFonts w:ascii="Calibri" w:eastAsia="Calibri" w:hAnsi="Calibri" w:cs="Calibri"/>
          <w:bCs/>
        </w:rPr>
        <w:t>Michael</w:t>
      </w:r>
      <w:r w:rsidRPr="00841837">
        <w:rPr>
          <w:rFonts w:ascii="Calibri" w:eastAsia="Calibri" w:hAnsi="Calibri" w:cs="Calibri"/>
          <w:bCs/>
        </w:rPr>
        <w:t>, her sister, son, and other family members virtually.  The family provided invaluable information to the Review.  They were provided with a copy of the Draft Overview Report to read in their own time and made several suggestions. These were all addressed within the final version of the report.</w:t>
      </w:r>
    </w:p>
    <w:p w14:paraId="54F49AE1" w14:textId="77777777" w:rsidR="00841837" w:rsidRPr="00841837" w:rsidRDefault="00841837" w:rsidP="00841837">
      <w:pPr>
        <w:spacing w:after="0" w:line="240" w:lineRule="auto"/>
        <w:ind w:left="851" w:hanging="851"/>
        <w:contextualSpacing/>
        <w:jc w:val="both"/>
        <w:rPr>
          <w:rFonts w:ascii="Calibri" w:eastAsia="Calibri" w:hAnsi="Calibri" w:cs="Calibri"/>
          <w:bCs/>
        </w:rPr>
      </w:pPr>
    </w:p>
    <w:p w14:paraId="46E69423" w14:textId="77777777" w:rsidR="00841837" w:rsidRPr="00841837"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Calibri"/>
          <w:bCs/>
        </w:rPr>
        <w:t xml:space="preserve">The Independent Chair and Overview Author interviewed the perpetrator in prison after his conviction.  He provided minimal information of relevance and he continued to show no remorse. </w:t>
      </w:r>
    </w:p>
    <w:p w14:paraId="16CDD9DC" w14:textId="335DB46A" w:rsidR="00841837" w:rsidRDefault="00841837" w:rsidP="00841837">
      <w:pPr>
        <w:spacing w:after="0" w:line="240" w:lineRule="auto"/>
        <w:ind w:left="720"/>
        <w:contextualSpacing/>
        <w:rPr>
          <w:rFonts w:ascii="Calibri" w:eastAsia="Calibri" w:hAnsi="Calibri" w:cs="Calibri"/>
          <w:bCs/>
        </w:rPr>
      </w:pPr>
    </w:p>
    <w:p w14:paraId="2CDF1B54" w14:textId="77777777" w:rsidR="007E5789" w:rsidRPr="00841837" w:rsidRDefault="007E5789" w:rsidP="00841837">
      <w:pPr>
        <w:spacing w:after="0" w:line="240" w:lineRule="auto"/>
        <w:ind w:left="720"/>
        <w:contextualSpacing/>
        <w:rPr>
          <w:rFonts w:ascii="Calibri" w:eastAsia="Calibri" w:hAnsi="Calibri" w:cs="Calibri"/>
          <w:bCs/>
        </w:rPr>
      </w:pPr>
    </w:p>
    <w:p w14:paraId="722B89E9" w14:textId="77777777" w:rsidR="00841837" w:rsidRPr="00841837" w:rsidRDefault="00841837" w:rsidP="00841837">
      <w:pPr>
        <w:pBdr>
          <w:bottom w:val="single" w:sz="4" w:space="1" w:color="auto"/>
        </w:pBdr>
        <w:spacing w:after="0" w:line="240" w:lineRule="auto"/>
        <w:outlineLvl w:val="0"/>
        <w:rPr>
          <w:rFonts w:ascii="Calibri" w:eastAsia="Calibri" w:hAnsi="Calibri" w:cs="Arial"/>
          <w:b/>
          <w:color w:val="00B050"/>
          <w:sz w:val="32"/>
          <w:szCs w:val="36"/>
        </w:rPr>
      </w:pPr>
      <w:r w:rsidRPr="00841837">
        <w:rPr>
          <w:rFonts w:ascii="Calibri" w:eastAsia="Calibri" w:hAnsi="Calibri" w:cs="Arial"/>
          <w:b/>
          <w:color w:val="00B050"/>
          <w:sz w:val="32"/>
          <w:szCs w:val="36"/>
        </w:rPr>
        <w:t xml:space="preserve">Section Two – Agency </w:t>
      </w:r>
      <w:proofErr w:type="gramStart"/>
      <w:r w:rsidRPr="00841837">
        <w:rPr>
          <w:rFonts w:ascii="Calibri" w:eastAsia="Calibri" w:hAnsi="Calibri" w:cs="Arial"/>
          <w:b/>
          <w:color w:val="00B050"/>
          <w:sz w:val="32"/>
          <w:szCs w:val="36"/>
        </w:rPr>
        <w:t>contact</w:t>
      </w:r>
      <w:proofErr w:type="gramEnd"/>
      <w:r w:rsidRPr="00841837">
        <w:rPr>
          <w:rFonts w:ascii="Calibri" w:eastAsia="Calibri" w:hAnsi="Calibri" w:cs="Arial"/>
          <w:b/>
          <w:color w:val="00B050"/>
          <w:sz w:val="32"/>
          <w:szCs w:val="36"/>
        </w:rPr>
        <w:t xml:space="preserve"> and information learnt from the Review    </w:t>
      </w:r>
    </w:p>
    <w:p w14:paraId="0B56AA4E" w14:textId="77777777" w:rsidR="00841837" w:rsidRPr="00841837" w:rsidRDefault="00841837" w:rsidP="00841837">
      <w:pPr>
        <w:spacing w:after="0" w:line="240" w:lineRule="auto"/>
        <w:ind w:left="851" w:hanging="851"/>
        <w:rPr>
          <w:rFonts w:ascii="Calibri" w:eastAsia="Calibri" w:hAnsi="Calibri" w:cs="Calibri"/>
          <w:b/>
          <w:color w:val="00B050"/>
          <w:sz w:val="24"/>
          <w:szCs w:val="36"/>
        </w:rPr>
      </w:pPr>
    </w:p>
    <w:p w14:paraId="16D03327" w14:textId="77777777" w:rsidR="00841837" w:rsidRPr="00841837" w:rsidRDefault="00841837" w:rsidP="00841837">
      <w:pPr>
        <w:spacing w:after="0" w:line="240" w:lineRule="auto"/>
        <w:ind w:left="851" w:hanging="851"/>
        <w:jc w:val="both"/>
        <w:rPr>
          <w:rFonts w:ascii="Calibri" w:eastAsia="Calibri" w:hAnsi="Calibri" w:cs="Calibri"/>
          <w:bCs/>
        </w:rPr>
      </w:pPr>
      <w:r w:rsidRPr="00841837">
        <w:rPr>
          <w:rFonts w:ascii="Calibri" w:eastAsia="Calibri" w:hAnsi="Calibri" w:cs="Calibri"/>
          <w:bCs/>
        </w:rPr>
        <w:t>2.1</w:t>
      </w:r>
      <w:r w:rsidRPr="00841837">
        <w:rPr>
          <w:rFonts w:ascii="Calibri" w:eastAsia="Calibri" w:hAnsi="Calibri" w:cs="Calibri"/>
          <w:bCs/>
        </w:rPr>
        <w:tab/>
        <w:t xml:space="preserve">A Domestic Homicide Review is charged with identifying any trail of domestic abuse. </w:t>
      </w:r>
    </w:p>
    <w:p w14:paraId="4C471737" w14:textId="77777777" w:rsidR="00841837" w:rsidRPr="00841837" w:rsidRDefault="00841837" w:rsidP="00841837">
      <w:pPr>
        <w:spacing w:after="0" w:line="240" w:lineRule="auto"/>
        <w:ind w:left="851" w:hanging="851"/>
        <w:jc w:val="both"/>
        <w:rPr>
          <w:rFonts w:ascii="Calibri" w:eastAsia="Calibri" w:hAnsi="Calibri" w:cs="Calibri"/>
          <w:bCs/>
        </w:rPr>
      </w:pPr>
    </w:p>
    <w:p w14:paraId="5E526DB9" w14:textId="77777777" w:rsidR="00841837" w:rsidRPr="00841837" w:rsidRDefault="00841837" w:rsidP="00841837">
      <w:pPr>
        <w:spacing w:after="0" w:line="240" w:lineRule="auto"/>
        <w:ind w:left="851" w:hanging="851"/>
        <w:jc w:val="both"/>
        <w:rPr>
          <w:rFonts w:ascii="Calibri" w:eastAsia="Calibri" w:hAnsi="Calibri" w:cs="Calibri"/>
          <w:bCs/>
        </w:rPr>
      </w:pPr>
      <w:r w:rsidRPr="00841837">
        <w:rPr>
          <w:rFonts w:ascii="Calibri" w:eastAsia="Calibri" w:hAnsi="Calibri" w:cs="Calibri"/>
          <w:bCs/>
        </w:rPr>
        <w:t>2.2</w:t>
      </w:r>
      <w:r w:rsidRPr="00841837">
        <w:rPr>
          <w:rFonts w:ascii="Calibri" w:eastAsia="Calibri" w:hAnsi="Calibri" w:cs="Calibri"/>
          <w:bCs/>
        </w:rPr>
        <w:tab/>
        <w:t>This case is marked by several factors:</w:t>
      </w:r>
    </w:p>
    <w:p w14:paraId="1B483CC2" w14:textId="77777777" w:rsidR="00841837" w:rsidRPr="007E5789" w:rsidRDefault="00841837" w:rsidP="007E5789">
      <w:pPr>
        <w:pStyle w:val="ListParagraph"/>
        <w:numPr>
          <w:ilvl w:val="0"/>
          <w:numId w:val="8"/>
        </w:numPr>
        <w:spacing w:after="0" w:line="240" w:lineRule="auto"/>
        <w:jc w:val="both"/>
        <w:rPr>
          <w:rFonts w:ascii="Calibri" w:eastAsia="Calibri" w:hAnsi="Calibri" w:cs="Calibri"/>
          <w:bCs/>
        </w:rPr>
      </w:pPr>
      <w:r w:rsidRPr="007E5789">
        <w:rPr>
          <w:rFonts w:ascii="Calibri" w:eastAsia="Calibri" w:hAnsi="Calibri" w:cs="Calibri"/>
          <w:bCs/>
        </w:rPr>
        <w:t>The lack of visibility by almost any agency of life within the household, even given Jean’s deteriorating health</w:t>
      </w:r>
    </w:p>
    <w:p w14:paraId="3D4F9D31" w14:textId="77777777" w:rsidR="00841837" w:rsidRPr="007E5789" w:rsidRDefault="00841837" w:rsidP="007E5789">
      <w:pPr>
        <w:pStyle w:val="ListParagraph"/>
        <w:numPr>
          <w:ilvl w:val="0"/>
          <w:numId w:val="8"/>
        </w:numPr>
        <w:spacing w:after="0" w:line="240" w:lineRule="auto"/>
        <w:jc w:val="both"/>
        <w:rPr>
          <w:rFonts w:ascii="Calibri" w:eastAsia="Calibri" w:hAnsi="Calibri" w:cs="Calibri"/>
          <w:bCs/>
        </w:rPr>
      </w:pPr>
      <w:r w:rsidRPr="007E5789">
        <w:rPr>
          <w:rFonts w:ascii="Calibri" w:eastAsia="Calibri" w:hAnsi="Calibri" w:cs="Calibri"/>
          <w:bCs/>
        </w:rPr>
        <w:t>Parricide</w:t>
      </w:r>
    </w:p>
    <w:p w14:paraId="324E3BEA" w14:textId="77777777" w:rsidR="00841837" w:rsidRPr="007E5789" w:rsidRDefault="00841837" w:rsidP="007E5789">
      <w:pPr>
        <w:pStyle w:val="ListParagraph"/>
        <w:numPr>
          <w:ilvl w:val="0"/>
          <w:numId w:val="8"/>
        </w:numPr>
        <w:spacing w:after="0" w:line="240" w:lineRule="auto"/>
        <w:jc w:val="both"/>
        <w:rPr>
          <w:rFonts w:ascii="Calibri" w:eastAsia="Calibri" w:hAnsi="Calibri" w:cs="Calibri"/>
          <w:bCs/>
        </w:rPr>
      </w:pPr>
      <w:r w:rsidRPr="007E5789">
        <w:rPr>
          <w:rFonts w:ascii="Calibri" w:eastAsia="Calibri" w:hAnsi="Calibri" w:cs="Calibri"/>
          <w:bCs/>
        </w:rPr>
        <w:t>The relationship between the perpetrator and his family</w:t>
      </w:r>
    </w:p>
    <w:p w14:paraId="7E5D550C" w14:textId="77777777" w:rsidR="00841837" w:rsidRPr="007E5789" w:rsidRDefault="00841837" w:rsidP="007E5789">
      <w:pPr>
        <w:pStyle w:val="ListParagraph"/>
        <w:numPr>
          <w:ilvl w:val="0"/>
          <w:numId w:val="8"/>
        </w:numPr>
        <w:spacing w:after="0" w:line="240" w:lineRule="auto"/>
        <w:jc w:val="both"/>
        <w:rPr>
          <w:rFonts w:ascii="Calibri" w:eastAsia="Calibri" w:hAnsi="Calibri" w:cs="Calibri"/>
          <w:bCs/>
        </w:rPr>
      </w:pPr>
      <w:r w:rsidRPr="007E5789">
        <w:rPr>
          <w:rFonts w:ascii="Calibri" w:eastAsia="Calibri" w:hAnsi="Calibri" w:cs="Calibri"/>
          <w:bCs/>
        </w:rPr>
        <w:t>The perpetrator’s mental health and personality</w:t>
      </w:r>
    </w:p>
    <w:p w14:paraId="5D94B3C7" w14:textId="77777777" w:rsidR="00841837" w:rsidRPr="007E5789" w:rsidRDefault="00841837" w:rsidP="007E5789">
      <w:pPr>
        <w:pStyle w:val="ListParagraph"/>
        <w:numPr>
          <w:ilvl w:val="0"/>
          <w:numId w:val="8"/>
        </w:numPr>
        <w:spacing w:after="0" w:line="240" w:lineRule="auto"/>
        <w:jc w:val="both"/>
        <w:rPr>
          <w:rFonts w:ascii="Calibri" w:eastAsia="Calibri" w:hAnsi="Calibri" w:cs="Calibri"/>
          <w:bCs/>
        </w:rPr>
      </w:pPr>
      <w:r w:rsidRPr="007E5789">
        <w:rPr>
          <w:rFonts w:ascii="Calibri" w:eastAsia="Calibri" w:hAnsi="Calibri" w:cs="Calibri"/>
          <w:bCs/>
        </w:rPr>
        <w:t>The perpetrator’s coercion and control</w:t>
      </w:r>
    </w:p>
    <w:p w14:paraId="2CC1D467" w14:textId="77777777" w:rsidR="00841837" w:rsidRPr="00841837" w:rsidRDefault="00841837" w:rsidP="00841837">
      <w:pPr>
        <w:spacing w:after="0" w:line="240" w:lineRule="auto"/>
        <w:ind w:left="851" w:hanging="851"/>
        <w:jc w:val="both"/>
        <w:rPr>
          <w:rFonts w:ascii="Calibri" w:eastAsia="Calibri" w:hAnsi="Calibri" w:cs="Calibri"/>
          <w:bCs/>
        </w:rPr>
      </w:pPr>
    </w:p>
    <w:p w14:paraId="22FE379B" w14:textId="77777777" w:rsidR="00841837" w:rsidRPr="00841837" w:rsidRDefault="00841837" w:rsidP="00841837">
      <w:pPr>
        <w:numPr>
          <w:ilvl w:val="1"/>
          <w:numId w:val="3"/>
        </w:numPr>
        <w:spacing w:after="0" w:line="240" w:lineRule="auto"/>
        <w:ind w:left="851" w:hanging="851"/>
        <w:contextualSpacing/>
        <w:jc w:val="both"/>
        <w:rPr>
          <w:rFonts w:ascii="Calibri" w:eastAsia="Calibri" w:hAnsi="Calibri" w:cs="Calibri"/>
          <w:bCs/>
        </w:rPr>
      </w:pPr>
      <w:r w:rsidRPr="00841837">
        <w:rPr>
          <w:rFonts w:ascii="Calibri" w:eastAsia="Calibri" w:hAnsi="Calibri" w:cs="Calibri"/>
          <w:bCs/>
        </w:rPr>
        <w:t>Each of these aspects is discussed fully within the overview report.</w:t>
      </w:r>
    </w:p>
    <w:p w14:paraId="0DA7F407" w14:textId="77777777" w:rsidR="00841837" w:rsidRPr="00841837" w:rsidRDefault="00841837" w:rsidP="00841837">
      <w:pPr>
        <w:spacing w:after="0" w:line="240" w:lineRule="auto"/>
        <w:ind w:left="851" w:hanging="851"/>
        <w:contextualSpacing/>
        <w:jc w:val="both"/>
        <w:rPr>
          <w:rFonts w:ascii="Calibri" w:eastAsia="Calibri" w:hAnsi="Calibri" w:cs="Calibri"/>
          <w:bCs/>
        </w:rPr>
      </w:pPr>
    </w:p>
    <w:p w14:paraId="7F49654A" w14:textId="77777777" w:rsidR="00841837" w:rsidRPr="00841837" w:rsidRDefault="00841837" w:rsidP="00841837">
      <w:pPr>
        <w:numPr>
          <w:ilvl w:val="1"/>
          <w:numId w:val="3"/>
        </w:numPr>
        <w:spacing w:after="0" w:line="240" w:lineRule="auto"/>
        <w:ind w:left="851" w:hanging="851"/>
        <w:contextualSpacing/>
        <w:jc w:val="both"/>
        <w:rPr>
          <w:rFonts w:ascii="Calibri" w:eastAsia="Calibri" w:hAnsi="Calibri" w:cs="Calibri"/>
          <w:bCs/>
        </w:rPr>
      </w:pPr>
      <w:r w:rsidRPr="00841837">
        <w:rPr>
          <w:rFonts w:ascii="Calibri" w:eastAsia="Calibri" w:hAnsi="Calibri" w:cs="Calibri"/>
          <w:bCs/>
        </w:rPr>
        <w:t xml:space="preserve">The Review </w:t>
      </w:r>
      <w:r w:rsidRPr="00841837">
        <w:rPr>
          <w:rFonts w:ascii="Calibri" w:eastAsia="Calibri" w:hAnsi="Calibri" w:cs="Arial"/>
        </w:rPr>
        <w:t>is grateful to Jean’s family and friends for the insight into her life.  The review has drawn on information shared directly with the review and information gleaned during the murder inquiry.</w:t>
      </w:r>
    </w:p>
    <w:p w14:paraId="3DBFC34A" w14:textId="77777777" w:rsidR="00841837" w:rsidRPr="00841837" w:rsidRDefault="00841837" w:rsidP="00841837">
      <w:pPr>
        <w:spacing w:after="0" w:line="240" w:lineRule="auto"/>
        <w:ind w:left="851" w:hanging="851"/>
        <w:contextualSpacing/>
        <w:jc w:val="both"/>
        <w:rPr>
          <w:rFonts w:ascii="Calibri" w:eastAsia="Calibri" w:hAnsi="Calibri" w:cs="Arial"/>
        </w:rPr>
      </w:pPr>
    </w:p>
    <w:p w14:paraId="00B3CE05" w14:textId="1A89CF66" w:rsidR="00841837" w:rsidRPr="00841837" w:rsidRDefault="00841837" w:rsidP="00841837">
      <w:pPr>
        <w:numPr>
          <w:ilvl w:val="1"/>
          <w:numId w:val="3"/>
        </w:numPr>
        <w:spacing w:before="240" w:after="0" w:line="240" w:lineRule="auto"/>
        <w:ind w:left="851" w:hanging="851"/>
        <w:contextualSpacing/>
        <w:jc w:val="both"/>
        <w:rPr>
          <w:rFonts w:ascii="Calibri" w:eastAsia="Calibri" w:hAnsi="Calibri" w:cs="Arial"/>
        </w:rPr>
      </w:pPr>
      <w:r w:rsidRPr="00841837">
        <w:rPr>
          <w:rFonts w:ascii="Calibri" w:eastAsia="Calibri" w:hAnsi="Calibri" w:cs="Arial"/>
        </w:rPr>
        <w:t xml:space="preserve">Jean suffered a severe stroke in 1991, at the time she was in her 50s.  Over the coming years, she became less mobile and found it more difficult to communicate.  </w:t>
      </w:r>
      <w:r w:rsidR="003F1DB4">
        <w:rPr>
          <w:rFonts w:ascii="Calibri" w:eastAsia="Calibri" w:hAnsi="Calibri" w:cs="Arial"/>
        </w:rPr>
        <w:t>Michael</w:t>
      </w:r>
      <w:r w:rsidRPr="00841837">
        <w:rPr>
          <w:rFonts w:ascii="Calibri" w:eastAsia="Calibri" w:hAnsi="Calibri" w:cs="Arial"/>
        </w:rPr>
        <w:t xml:space="preserve"> says that she mainly used notes to communicate with people following her stroke.  She could not really speak at all, she tried to answer things, but it was difficult to communicate.  She would write things and you would eventually understand what she was getting at.  </w:t>
      </w:r>
      <w:r w:rsidR="003F1DB4">
        <w:rPr>
          <w:rFonts w:ascii="Calibri" w:eastAsia="Calibri" w:hAnsi="Calibri" w:cs="Arial"/>
        </w:rPr>
        <w:t>Michael</w:t>
      </w:r>
      <w:r w:rsidRPr="00841837">
        <w:rPr>
          <w:rFonts w:ascii="Calibri" w:eastAsia="Calibri" w:hAnsi="Calibri" w:cs="Arial"/>
        </w:rPr>
        <w:t xml:space="preserve"> also said that she used a walking frame to help her get around.  Although it took her a while to get where she was going, she would refuse all offers of help.  A few months before her death he bought her a mobility scooter, but it was put in the garage and was very rarely used.  Whilst her </w:t>
      </w:r>
      <w:r w:rsidRPr="00841837">
        <w:rPr>
          <w:rFonts w:ascii="Calibri" w:eastAsia="Calibri" w:hAnsi="Calibri" w:cs="Arial"/>
        </w:rPr>
        <w:lastRenderedPageBreak/>
        <w:t xml:space="preserve">family thought it would give her a greater level of independence, she did not like it at all as she felt it signified her loss of independence. </w:t>
      </w:r>
    </w:p>
    <w:p w14:paraId="0CF34B05" w14:textId="77777777" w:rsidR="00841837" w:rsidRPr="00841837" w:rsidRDefault="00841837" w:rsidP="00841837">
      <w:pPr>
        <w:spacing w:after="0" w:line="240" w:lineRule="auto"/>
        <w:ind w:left="720"/>
        <w:contextualSpacing/>
        <w:rPr>
          <w:rFonts w:ascii="Calibri" w:eastAsia="Calibri" w:hAnsi="Calibri" w:cs="Arial"/>
          <w:b/>
          <w:bCs/>
        </w:rPr>
      </w:pPr>
    </w:p>
    <w:p w14:paraId="6C91B0F1" w14:textId="77777777" w:rsidR="00841837" w:rsidRPr="00841837" w:rsidRDefault="00841837" w:rsidP="00841837">
      <w:pPr>
        <w:numPr>
          <w:ilvl w:val="1"/>
          <w:numId w:val="3"/>
        </w:numPr>
        <w:spacing w:before="240" w:after="0" w:line="240" w:lineRule="auto"/>
        <w:ind w:left="851" w:hanging="851"/>
        <w:contextualSpacing/>
        <w:jc w:val="both"/>
        <w:rPr>
          <w:rFonts w:ascii="Calibri" w:eastAsia="Calibri" w:hAnsi="Calibri" w:cs="Arial"/>
        </w:rPr>
      </w:pPr>
      <w:r w:rsidRPr="00841837">
        <w:rPr>
          <w:rFonts w:ascii="Calibri" w:eastAsia="Calibri" w:hAnsi="Calibri" w:cs="Arial"/>
          <w:b/>
          <w:bCs/>
        </w:rPr>
        <w:t xml:space="preserve">For the review to consider only Jean to be ‘vulnerable’ because of the effects of the stroke would be to miss who Jean </w:t>
      </w:r>
      <w:r w:rsidRPr="00841837">
        <w:rPr>
          <w:rFonts w:ascii="Calibri" w:eastAsia="Calibri" w:hAnsi="Calibri" w:cs="Arial"/>
          <w:b/>
          <w:bCs/>
          <w:i/>
          <w:iCs/>
        </w:rPr>
        <w:t xml:space="preserve">really </w:t>
      </w:r>
      <w:r w:rsidRPr="00841837">
        <w:rPr>
          <w:rFonts w:ascii="Calibri" w:eastAsia="Calibri" w:hAnsi="Calibri" w:cs="Arial"/>
          <w:b/>
          <w:bCs/>
        </w:rPr>
        <w:t>was and would be a disservice to her memory</w:t>
      </w:r>
      <w:r w:rsidRPr="00841837">
        <w:rPr>
          <w:rFonts w:ascii="Calibri" w:eastAsia="Calibri" w:hAnsi="Calibri" w:cs="Arial"/>
        </w:rPr>
        <w:t xml:space="preserve">.  </w:t>
      </w:r>
    </w:p>
    <w:p w14:paraId="2C3E06C0" w14:textId="77777777" w:rsidR="00841837" w:rsidRPr="00841837" w:rsidRDefault="00841837" w:rsidP="00841837">
      <w:pPr>
        <w:spacing w:after="0" w:line="240" w:lineRule="auto"/>
        <w:ind w:left="720"/>
        <w:contextualSpacing/>
        <w:rPr>
          <w:rFonts w:ascii="Calibri" w:eastAsia="Calibri" w:hAnsi="Calibri" w:cs="Arial"/>
        </w:rPr>
      </w:pPr>
    </w:p>
    <w:p w14:paraId="6295B2EA" w14:textId="77777777" w:rsidR="00841837" w:rsidRPr="00841837" w:rsidRDefault="00841837" w:rsidP="00841837">
      <w:pPr>
        <w:numPr>
          <w:ilvl w:val="1"/>
          <w:numId w:val="3"/>
        </w:numPr>
        <w:spacing w:before="240" w:after="0" w:line="240" w:lineRule="auto"/>
        <w:ind w:left="851" w:hanging="851"/>
        <w:contextualSpacing/>
        <w:jc w:val="both"/>
        <w:rPr>
          <w:rFonts w:ascii="Calibri" w:eastAsia="Calibri" w:hAnsi="Calibri" w:cs="Arial"/>
        </w:rPr>
      </w:pPr>
      <w:r w:rsidRPr="00841837">
        <w:rPr>
          <w:rFonts w:ascii="Calibri" w:eastAsia="Calibri" w:hAnsi="Calibri" w:cs="Arial"/>
        </w:rPr>
        <w:t>Jean is described as a woman who loved life and loved her family.  She worked (other than when her children were small) and made every effort to keep in contact with old work colleagues.  She had many hobbies.  She was an accomplished photographer and, over the years, took many hundreds of photos that she kept in albums and boxes.  When Jean gave up work after her stroke, she kept busy by joining a craft group which she was part of for 16 years.  She enjoyed painting using watercolours.  She also enjoyed her sewing classes and learning to embroider greetings cards.  The organiser of the craft group described how Jean had made a particular friend at the group.  She described them as ‘being giggly together and having a laugh often at something naughty!’  Jean was very determined but would get frustrated if she could not do something perfectly.</w:t>
      </w:r>
    </w:p>
    <w:p w14:paraId="23FD9992" w14:textId="77777777" w:rsidR="00841837" w:rsidRPr="00841837" w:rsidRDefault="00841837" w:rsidP="00841837">
      <w:pPr>
        <w:pBdr>
          <w:bottom w:val="single" w:sz="4" w:space="1" w:color="auto"/>
        </w:pBdr>
        <w:spacing w:after="0" w:line="240" w:lineRule="auto"/>
        <w:outlineLvl w:val="0"/>
        <w:rPr>
          <w:rFonts w:ascii="Calibri" w:eastAsia="Calibri" w:hAnsi="Calibri" w:cs="Arial"/>
        </w:rPr>
      </w:pPr>
    </w:p>
    <w:p w14:paraId="52F9325B" w14:textId="77777777" w:rsidR="00841837" w:rsidRPr="00841837" w:rsidRDefault="00841837" w:rsidP="00841837">
      <w:pPr>
        <w:pBdr>
          <w:bottom w:val="single" w:sz="4" w:space="1" w:color="auto"/>
        </w:pBdr>
        <w:spacing w:after="0" w:line="240" w:lineRule="auto"/>
        <w:outlineLvl w:val="0"/>
        <w:rPr>
          <w:rFonts w:ascii="Calibri" w:eastAsia="Calibri" w:hAnsi="Calibri" w:cs="Arial"/>
          <w:b/>
          <w:color w:val="00B050"/>
          <w:sz w:val="32"/>
          <w:szCs w:val="36"/>
        </w:rPr>
      </w:pPr>
      <w:r w:rsidRPr="00841837">
        <w:rPr>
          <w:rFonts w:ascii="Calibri" w:eastAsia="Calibri" w:hAnsi="Calibri" w:cs="Arial"/>
          <w:b/>
          <w:color w:val="00B050"/>
          <w:sz w:val="32"/>
          <w:szCs w:val="36"/>
        </w:rPr>
        <w:t xml:space="preserve">Section Three – Key issues arising from the Review </w:t>
      </w:r>
    </w:p>
    <w:p w14:paraId="3D0DAF5D" w14:textId="77777777" w:rsidR="00841837" w:rsidRPr="00841837" w:rsidRDefault="00841837" w:rsidP="00841837">
      <w:pPr>
        <w:spacing w:after="0" w:line="240" w:lineRule="auto"/>
        <w:rPr>
          <w:rFonts w:ascii="Calibri" w:eastAsia="Calibri" w:hAnsi="Calibri" w:cs="Calibri"/>
          <w:b/>
          <w:color w:val="00B050"/>
          <w:sz w:val="24"/>
          <w:szCs w:val="36"/>
        </w:rPr>
      </w:pPr>
    </w:p>
    <w:p w14:paraId="510D689D" w14:textId="77777777" w:rsidR="00841837" w:rsidRPr="00841837" w:rsidRDefault="00841837" w:rsidP="00841837">
      <w:pPr>
        <w:spacing w:after="0" w:line="240" w:lineRule="auto"/>
        <w:ind w:left="851" w:hanging="851"/>
        <w:rPr>
          <w:rFonts w:ascii="Calibri" w:eastAsia="Calibri" w:hAnsi="Calibri" w:cs="Calibri"/>
          <w:bCs/>
        </w:rPr>
      </w:pPr>
      <w:r w:rsidRPr="00841837">
        <w:rPr>
          <w:rFonts w:ascii="Calibri" w:eastAsia="Calibri" w:hAnsi="Calibri" w:cs="Calibri"/>
          <w:bCs/>
        </w:rPr>
        <w:t>3.1</w:t>
      </w:r>
      <w:r w:rsidRPr="00841837">
        <w:rPr>
          <w:rFonts w:ascii="Calibri" w:eastAsia="Calibri" w:hAnsi="Calibri" w:cs="Calibri"/>
          <w:bCs/>
        </w:rPr>
        <w:tab/>
        <w:t xml:space="preserve">The review considers the following to have been worthy of </w:t>
      </w:r>
      <w:proofErr w:type="gramStart"/>
      <w:r w:rsidRPr="00841837">
        <w:rPr>
          <w:rFonts w:ascii="Calibri" w:eastAsia="Calibri" w:hAnsi="Calibri" w:cs="Calibri"/>
          <w:bCs/>
        </w:rPr>
        <w:t>particular analysis</w:t>
      </w:r>
      <w:proofErr w:type="gramEnd"/>
      <w:r w:rsidRPr="00841837">
        <w:rPr>
          <w:rFonts w:ascii="Calibri" w:eastAsia="Calibri" w:hAnsi="Calibri" w:cs="Calibri"/>
          <w:bCs/>
        </w:rPr>
        <w:t>.</w:t>
      </w:r>
    </w:p>
    <w:p w14:paraId="0A73231C" w14:textId="77777777" w:rsidR="00841837" w:rsidRPr="00841837" w:rsidRDefault="00841837" w:rsidP="00841837">
      <w:pPr>
        <w:spacing w:after="0" w:line="240" w:lineRule="auto"/>
        <w:rPr>
          <w:rFonts w:ascii="Calibri" w:eastAsia="Calibri" w:hAnsi="Calibri" w:cs="Calibri"/>
          <w:bCs/>
        </w:rPr>
      </w:pPr>
    </w:p>
    <w:p w14:paraId="7E169500" w14:textId="77777777" w:rsidR="00841837" w:rsidRPr="00841837" w:rsidRDefault="00841837" w:rsidP="00841837">
      <w:pPr>
        <w:spacing w:after="0" w:line="240" w:lineRule="auto"/>
        <w:ind w:left="851" w:hanging="851"/>
        <w:rPr>
          <w:rFonts w:ascii="Calibri" w:eastAsia="Calibri" w:hAnsi="Calibri" w:cs="Arial"/>
          <w:bCs/>
          <w:color w:val="000000"/>
        </w:rPr>
      </w:pPr>
      <w:r w:rsidRPr="00841837">
        <w:rPr>
          <w:rFonts w:ascii="Calibri" w:eastAsia="Calibri" w:hAnsi="Calibri" w:cs="Arial"/>
          <w:bCs/>
          <w:color w:val="000000"/>
        </w:rPr>
        <w:t>3.2</w:t>
      </w:r>
      <w:r w:rsidRPr="00841837">
        <w:rPr>
          <w:rFonts w:ascii="Calibri" w:eastAsia="Calibri" w:hAnsi="Calibri" w:cs="Arial"/>
          <w:bCs/>
          <w:color w:val="000000"/>
        </w:rPr>
        <w:tab/>
      </w:r>
      <w:r w:rsidRPr="00841837">
        <w:rPr>
          <w:rFonts w:ascii="Calibri" w:eastAsia="Calibri" w:hAnsi="Calibri" w:cs="Arial"/>
          <w:b/>
          <w:color w:val="000000"/>
        </w:rPr>
        <w:t>Support for the family</w:t>
      </w:r>
    </w:p>
    <w:p w14:paraId="435F2B2B" w14:textId="5B2E91B7" w:rsidR="00841837" w:rsidRPr="00841837" w:rsidRDefault="00841837" w:rsidP="00841837">
      <w:pPr>
        <w:spacing w:after="0" w:line="240" w:lineRule="auto"/>
        <w:ind w:left="851"/>
        <w:jc w:val="both"/>
        <w:rPr>
          <w:rFonts w:ascii="Calibri" w:eastAsia="Calibri" w:hAnsi="Calibri" w:cs="Arial"/>
          <w:bCs/>
          <w:color w:val="000000"/>
        </w:rPr>
      </w:pPr>
      <w:r w:rsidRPr="00841837">
        <w:rPr>
          <w:rFonts w:ascii="Calibri" w:eastAsia="Calibri" w:hAnsi="Calibri" w:cs="Arial"/>
          <w:bCs/>
          <w:color w:val="000000"/>
        </w:rPr>
        <w:t xml:space="preserve">The review has considered whether additional support for Jean and her family might have impacted upon the outcome.  </w:t>
      </w:r>
      <w:proofErr w:type="gramStart"/>
      <w:r w:rsidRPr="00841837">
        <w:rPr>
          <w:rFonts w:ascii="Calibri" w:eastAsia="Calibri" w:hAnsi="Calibri" w:cs="Arial"/>
          <w:bCs/>
          <w:color w:val="000000"/>
        </w:rPr>
        <w:t>It is clear that Jean</w:t>
      </w:r>
      <w:proofErr w:type="gramEnd"/>
      <w:r w:rsidRPr="00841837">
        <w:rPr>
          <w:rFonts w:ascii="Calibri" w:eastAsia="Calibri" w:hAnsi="Calibri" w:cs="Arial"/>
          <w:bCs/>
          <w:color w:val="000000"/>
        </w:rPr>
        <w:t xml:space="preserve"> and </w:t>
      </w:r>
      <w:r w:rsidR="003F1DB4">
        <w:rPr>
          <w:rFonts w:ascii="Calibri" w:eastAsia="Calibri" w:hAnsi="Calibri" w:cs="Arial"/>
          <w:bCs/>
          <w:color w:val="000000"/>
        </w:rPr>
        <w:t>Michael</w:t>
      </w:r>
      <w:r w:rsidRPr="00841837">
        <w:rPr>
          <w:rFonts w:ascii="Calibri" w:eastAsia="Calibri" w:hAnsi="Calibri" w:cs="Arial"/>
          <w:bCs/>
          <w:color w:val="000000"/>
        </w:rPr>
        <w:t xml:space="preserve"> were coping well with their situation, Jean was not isolated in the home, and they had a supportive family.  Jean was also attending several clubs and groups where there were people who they were able to assess if additional support was needed.  </w:t>
      </w:r>
    </w:p>
    <w:p w14:paraId="3507E85D" w14:textId="77777777" w:rsidR="00841837" w:rsidRPr="00841837" w:rsidRDefault="00841837" w:rsidP="00841837">
      <w:pPr>
        <w:spacing w:after="0" w:line="240" w:lineRule="auto"/>
        <w:ind w:left="851"/>
        <w:jc w:val="both"/>
        <w:rPr>
          <w:rFonts w:ascii="Calibri" w:eastAsia="Calibri" w:hAnsi="Calibri" w:cs="Arial"/>
          <w:bCs/>
          <w:color w:val="000000"/>
        </w:rPr>
      </w:pPr>
    </w:p>
    <w:p w14:paraId="7D7B2C95" w14:textId="7107A357" w:rsidR="00841837" w:rsidRDefault="00841837" w:rsidP="007E5789">
      <w:pPr>
        <w:spacing w:after="0" w:line="240" w:lineRule="auto"/>
        <w:ind w:left="851" w:hanging="851"/>
        <w:jc w:val="both"/>
        <w:rPr>
          <w:rFonts w:ascii="Calibri" w:eastAsia="Calibri" w:hAnsi="Calibri" w:cs="Arial"/>
          <w:bCs/>
          <w:color w:val="000000"/>
        </w:rPr>
      </w:pPr>
      <w:r w:rsidRPr="00841837">
        <w:rPr>
          <w:rFonts w:ascii="Calibri" w:eastAsia="Calibri" w:hAnsi="Calibri" w:cs="Arial"/>
          <w:bCs/>
          <w:color w:val="000000"/>
        </w:rPr>
        <w:t>3.3</w:t>
      </w:r>
      <w:r w:rsidRPr="00841837">
        <w:rPr>
          <w:rFonts w:ascii="Calibri" w:eastAsia="Calibri" w:hAnsi="Calibri" w:cs="Arial"/>
          <w:bCs/>
          <w:color w:val="000000"/>
        </w:rPr>
        <w:tab/>
        <w:t xml:space="preserve">Jean’s family have confirmed to the review that Jean and </w:t>
      </w:r>
      <w:r w:rsidR="003F1DB4">
        <w:rPr>
          <w:rFonts w:ascii="Calibri" w:eastAsia="Calibri" w:hAnsi="Calibri" w:cs="Arial"/>
          <w:bCs/>
          <w:color w:val="000000"/>
        </w:rPr>
        <w:t>Michael</w:t>
      </w:r>
      <w:r w:rsidRPr="00841837">
        <w:rPr>
          <w:rFonts w:ascii="Calibri" w:eastAsia="Calibri" w:hAnsi="Calibri" w:cs="Arial"/>
          <w:bCs/>
          <w:color w:val="000000"/>
        </w:rPr>
        <w:t xml:space="preserve"> were dealing with their situation themselves.  Additional aids were purchased when needed.  For example, Jean had a stairlift, a bathroom that was adapted to allow her to sit in the shower and a mobility scooter.  It would not have occurred to them to ask others for help.  </w:t>
      </w:r>
      <w:r w:rsidR="007E5789" w:rsidRPr="007E5789">
        <w:rPr>
          <w:rFonts w:ascii="Calibri" w:eastAsia="Calibri" w:hAnsi="Calibri" w:cs="Arial"/>
          <w:bCs/>
          <w:color w:val="000000"/>
        </w:rPr>
        <w:t>It was not recorded on Jean’s GP record that Michael was a carer for her and therefore he was not offered a carer’s assessment, and he certainly would not have seen himself as such.</w:t>
      </w:r>
    </w:p>
    <w:p w14:paraId="4D1237D1" w14:textId="77777777" w:rsidR="007E5789" w:rsidRPr="00841837" w:rsidRDefault="007E5789" w:rsidP="007E5789">
      <w:pPr>
        <w:spacing w:after="0" w:line="240" w:lineRule="auto"/>
        <w:ind w:left="851" w:hanging="851"/>
        <w:jc w:val="both"/>
        <w:rPr>
          <w:rFonts w:ascii="Calibri" w:eastAsia="Calibri" w:hAnsi="Calibri" w:cs="Arial"/>
          <w:bCs/>
          <w:color w:val="000000"/>
        </w:rPr>
      </w:pPr>
    </w:p>
    <w:p w14:paraId="796A3A39" w14:textId="77777777" w:rsidR="00841837" w:rsidRPr="00841837" w:rsidRDefault="00841837" w:rsidP="00841837">
      <w:pPr>
        <w:spacing w:after="0" w:line="240" w:lineRule="auto"/>
        <w:jc w:val="both"/>
        <w:rPr>
          <w:rFonts w:ascii="Calibri" w:eastAsia="Calibri" w:hAnsi="Calibri" w:cs="Arial"/>
          <w:b/>
          <w:color w:val="00B050"/>
        </w:rPr>
      </w:pPr>
      <w:r w:rsidRPr="00841837">
        <w:rPr>
          <w:rFonts w:ascii="Calibri" w:eastAsia="Calibri" w:hAnsi="Calibri" w:cs="Arial"/>
          <w:b/>
          <w:color w:val="00B050"/>
        </w:rPr>
        <w:t xml:space="preserve">The review has considered whether Jean met the threshold for support from statutory agencies and have been assisted in this by a range of organisations.  The review is satisfied that there were not opportunities missed to provide additional support to Jean and her family.  </w:t>
      </w:r>
    </w:p>
    <w:p w14:paraId="7B48A4B3" w14:textId="77777777" w:rsidR="00841837" w:rsidRPr="00841837" w:rsidRDefault="00841837" w:rsidP="00841837">
      <w:pPr>
        <w:spacing w:after="0" w:line="240" w:lineRule="auto"/>
        <w:contextualSpacing/>
        <w:jc w:val="both"/>
        <w:rPr>
          <w:rFonts w:ascii="Calibri" w:eastAsia="Calibri" w:hAnsi="Calibri" w:cs="Arial"/>
          <w:b/>
          <w:color w:val="00B050"/>
        </w:rPr>
      </w:pPr>
    </w:p>
    <w:p w14:paraId="2CE35AF1" w14:textId="77777777" w:rsidR="00841837" w:rsidRPr="00841837" w:rsidRDefault="00841837" w:rsidP="00841837">
      <w:pPr>
        <w:spacing w:after="0" w:line="240" w:lineRule="auto"/>
        <w:ind w:left="851" w:hanging="851"/>
        <w:contextualSpacing/>
        <w:jc w:val="both"/>
        <w:rPr>
          <w:rFonts w:ascii="Calibri" w:eastAsia="Calibri" w:hAnsi="Calibri" w:cs="Arial"/>
          <w:bCs/>
        </w:rPr>
      </w:pPr>
      <w:r w:rsidRPr="00841837">
        <w:rPr>
          <w:rFonts w:ascii="Calibri" w:eastAsia="Calibri" w:hAnsi="Calibri" w:cs="Arial"/>
          <w:bCs/>
        </w:rPr>
        <w:t>3.4</w:t>
      </w:r>
      <w:r w:rsidRPr="00841837">
        <w:rPr>
          <w:rFonts w:ascii="Calibri" w:eastAsia="Calibri" w:hAnsi="Calibri" w:cs="Arial"/>
          <w:bCs/>
        </w:rPr>
        <w:tab/>
      </w:r>
      <w:r w:rsidRPr="00841837">
        <w:rPr>
          <w:rFonts w:ascii="Calibri" w:eastAsia="Calibri" w:hAnsi="Calibri" w:cs="Arial"/>
          <w:b/>
        </w:rPr>
        <w:t>Issues post-conviction</w:t>
      </w:r>
    </w:p>
    <w:p w14:paraId="2924A964" w14:textId="3F8CAF72" w:rsidR="00841837" w:rsidRPr="00841837" w:rsidRDefault="00841837" w:rsidP="00841837">
      <w:pPr>
        <w:spacing w:after="0" w:line="240" w:lineRule="auto"/>
        <w:ind w:left="851"/>
        <w:contextualSpacing/>
        <w:jc w:val="both"/>
        <w:rPr>
          <w:rFonts w:ascii="Calibri" w:eastAsia="Calibri" w:hAnsi="Calibri" w:cs="Arial"/>
          <w:bCs/>
        </w:rPr>
      </w:pPr>
      <w:r w:rsidRPr="00841837">
        <w:rPr>
          <w:rFonts w:ascii="Calibri" w:eastAsia="Calibri" w:hAnsi="Calibri" w:cs="Arial"/>
          <w:bCs/>
        </w:rPr>
        <w:t xml:space="preserve">Whilst the review has identified several issues relating to this perpetrator’s behaviour, it is the aftermath of the murder and the conclusion of the criminal justice process that continues to cause the family significant difficulty.  In particular, the control that a perpetrator can continue to exert from prison, after conviction.  In this case it relates to his property that he simply refuses to engage with over its disposal.  We are aware that Victim Support are assisting </w:t>
      </w:r>
      <w:r w:rsidR="003F1DB4">
        <w:rPr>
          <w:rFonts w:ascii="Calibri" w:eastAsia="Calibri" w:hAnsi="Calibri" w:cs="Arial"/>
          <w:bCs/>
        </w:rPr>
        <w:t>Michael</w:t>
      </w:r>
      <w:r w:rsidRPr="00841837">
        <w:rPr>
          <w:rFonts w:ascii="Calibri" w:eastAsia="Calibri" w:hAnsi="Calibri" w:cs="Arial"/>
          <w:bCs/>
        </w:rPr>
        <w:t xml:space="preserve"> with </w:t>
      </w:r>
      <w:r w:rsidR="003F1DB4" w:rsidRPr="00841837">
        <w:rPr>
          <w:rFonts w:ascii="Calibri" w:eastAsia="Calibri" w:hAnsi="Calibri" w:cs="Arial"/>
          <w:bCs/>
        </w:rPr>
        <w:t>this,</w:t>
      </w:r>
      <w:r w:rsidRPr="00841837">
        <w:rPr>
          <w:rFonts w:ascii="Calibri" w:eastAsia="Calibri" w:hAnsi="Calibri" w:cs="Arial"/>
          <w:bCs/>
        </w:rPr>
        <w:t xml:space="preserve"> but it is a visual reminder, every day, of the awful events that befell this family.</w:t>
      </w:r>
    </w:p>
    <w:p w14:paraId="7E8332FF" w14:textId="77777777" w:rsidR="00841837" w:rsidRPr="00841837" w:rsidRDefault="00841837" w:rsidP="00841837">
      <w:pPr>
        <w:spacing w:after="0" w:line="240" w:lineRule="auto"/>
        <w:contextualSpacing/>
        <w:jc w:val="both"/>
        <w:rPr>
          <w:rFonts w:ascii="Calibri" w:eastAsia="Calibri" w:hAnsi="Calibri" w:cs="Arial"/>
          <w:bCs/>
        </w:rPr>
      </w:pPr>
    </w:p>
    <w:p w14:paraId="0A486065" w14:textId="77777777" w:rsidR="00841837" w:rsidRPr="00841837" w:rsidRDefault="00841837" w:rsidP="00841837">
      <w:pPr>
        <w:spacing w:after="0" w:line="240" w:lineRule="auto"/>
        <w:contextualSpacing/>
        <w:jc w:val="both"/>
        <w:rPr>
          <w:rFonts w:ascii="Calibri" w:eastAsia="Calibri" w:hAnsi="Calibri" w:cs="Arial"/>
          <w:b/>
          <w:color w:val="00B050"/>
        </w:rPr>
      </w:pPr>
      <w:r w:rsidRPr="00841837">
        <w:rPr>
          <w:rFonts w:ascii="Calibri" w:eastAsia="Calibri" w:hAnsi="Calibri" w:cs="Arial"/>
          <w:b/>
          <w:color w:val="00B050"/>
        </w:rPr>
        <w:t>The review has made a national recommendation in relation to this general issue.</w:t>
      </w:r>
    </w:p>
    <w:p w14:paraId="15A6AAA2" w14:textId="77777777" w:rsidR="00841837" w:rsidRPr="00841837" w:rsidRDefault="00841837" w:rsidP="00841837">
      <w:pPr>
        <w:pBdr>
          <w:bottom w:val="single" w:sz="4" w:space="1" w:color="auto"/>
        </w:pBdr>
        <w:spacing w:after="0" w:line="240" w:lineRule="auto"/>
        <w:ind w:left="851" w:hanging="851"/>
        <w:outlineLvl w:val="0"/>
        <w:rPr>
          <w:rFonts w:ascii="Calibri" w:eastAsia="Calibri" w:hAnsi="Calibri" w:cs="Arial"/>
          <w:b/>
          <w:color w:val="00B050"/>
        </w:rPr>
      </w:pPr>
    </w:p>
    <w:p w14:paraId="35ECB536" w14:textId="77777777" w:rsidR="00841837" w:rsidRPr="00841837" w:rsidRDefault="00841837" w:rsidP="00841837">
      <w:pPr>
        <w:pBdr>
          <w:bottom w:val="single" w:sz="4" w:space="1" w:color="auto"/>
        </w:pBdr>
        <w:spacing w:after="0" w:line="240" w:lineRule="auto"/>
        <w:ind w:left="851" w:hanging="851"/>
        <w:outlineLvl w:val="0"/>
        <w:rPr>
          <w:rFonts w:ascii="Calibri" w:eastAsia="Calibri" w:hAnsi="Calibri" w:cs="Arial"/>
          <w:b/>
          <w:color w:val="00B050"/>
        </w:rPr>
      </w:pPr>
    </w:p>
    <w:p w14:paraId="54F0A079" w14:textId="77777777" w:rsidR="00841837" w:rsidRPr="00841837" w:rsidRDefault="00841837" w:rsidP="00841837">
      <w:pPr>
        <w:pBdr>
          <w:bottom w:val="single" w:sz="4" w:space="1" w:color="auto"/>
        </w:pBdr>
        <w:spacing w:after="0" w:line="240" w:lineRule="auto"/>
        <w:ind w:left="851" w:hanging="851"/>
        <w:outlineLvl w:val="0"/>
        <w:rPr>
          <w:rFonts w:ascii="Calibri" w:eastAsia="Calibri" w:hAnsi="Calibri" w:cs="Arial"/>
          <w:b/>
          <w:color w:val="00B050"/>
        </w:rPr>
      </w:pPr>
    </w:p>
    <w:p w14:paraId="2E492337" w14:textId="77777777" w:rsidR="00841837" w:rsidRPr="00841837" w:rsidRDefault="00841837" w:rsidP="00841837">
      <w:pPr>
        <w:pBdr>
          <w:bottom w:val="single" w:sz="4" w:space="1" w:color="auto"/>
        </w:pBdr>
        <w:spacing w:after="0" w:line="240" w:lineRule="auto"/>
        <w:ind w:left="851" w:hanging="851"/>
        <w:outlineLvl w:val="0"/>
        <w:rPr>
          <w:rFonts w:ascii="Calibri" w:eastAsia="Calibri" w:hAnsi="Calibri" w:cs="Arial"/>
          <w:b/>
          <w:color w:val="00B050"/>
          <w:sz w:val="32"/>
          <w:szCs w:val="32"/>
        </w:rPr>
      </w:pPr>
      <w:r w:rsidRPr="00841837">
        <w:rPr>
          <w:rFonts w:ascii="Calibri" w:eastAsia="Calibri" w:hAnsi="Calibri" w:cs="Arial"/>
          <w:b/>
          <w:color w:val="00B050"/>
          <w:sz w:val="32"/>
          <w:szCs w:val="32"/>
        </w:rPr>
        <w:t>Section Four – Lessons Identified</w:t>
      </w:r>
    </w:p>
    <w:p w14:paraId="46D8C5FA" w14:textId="77777777" w:rsidR="00841837" w:rsidRPr="00841837" w:rsidRDefault="00841837" w:rsidP="00841837">
      <w:pPr>
        <w:spacing w:after="0" w:line="240" w:lineRule="auto"/>
        <w:jc w:val="both"/>
        <w:rPr>
          <w:rFonts w:ascii="Calibri" w:eastAsia="Calibri" w:hAnsi="Calibri" w:cs="Arial"/>
          <w:color w:val="000000"/>
        </w:rPr>
      </w:pPr>
    </w:p>
    <w:p w14:paraId="052FEF3A" w14:textId="77777777" w:rsidR="00841837" w:rsidRPr="00841837" w:rsidRDefault="00841837" w:rsidP="00841837">
      <w:pPr>
        <w:spacing w:after="0" w:line="240" w:lineRule="auto"/>
        <w:ind w:left="851" w:hanging="851"/>
        <w:jc w:val="both"/>
        <w:rPr>
          <w:rFonts w:ascii="Calibri" w:eastAsia="Calibri" w:hAnsi="Calibri" w:cs="Arial"/>
          <w:bCs/>
          <w:color w:val="000000"/>
        </w:rPr>
      </w:pPr>
      <w:r w:rsidRPr="00841837">
        <w:rPr>
          <w:rFonts w:ascii="Calibri" w:eastAsia="Calibri" w:hAnsi="Calibri" w:cs="Arial"/>
          <w:bCs/>
          <w:color w:val="000000"/>
        </w:rPr>
        <w:t>4.1</w:t>
      </w:r>
      <w:r w:rsidRPr="00841837">
        <w:rPr>
          <w:rFonts w:ascii="Calibri" w:eastAsia="Calibri" w:hAnsi="Calibri" w:cs="Arial"/>
          <w:bCs/>
          <w:color w:val="000000"/>
        </w:rPr>
        <w:tab/>
        <w:t xml:space="preserve">The review has identified the ongoing trauma that victims of domestic homicide experience when the perpetrator continues to control their life and property from prison.  </w:t>
      </w:r>
    </w:p>
    <w:p w14:paraId="1AF92AA9" w14:textId="6668C0AB" w:rsidR="00841837" w:rsidRDefault="00841837" w:rsidP="00841837">
      <w:pPr>
        <w:pBdr>
          <w:bottom w:val="single" w:sz="4" w:space="1" w:color="auto"/>
        </w:pBdr>
        <w:spacing w:after="0" w:line="240" w:lineRule="auto"/>
        <w:ind w:left="851" w:hanging="851"/>
        <w:outlineLvl w:val="0"/>
        <w:rPr>
          <w:rFonts w:ascii="Calibri" w:eastAsia="Calibri" w:hAnsi="Calibri" w:cs="Arial"/>
          <w:bCs/>
          <w:color w:val="000000"/>
        </w:rPr>
      </w:pPr>
    </w:p>
    <w:p w14:paraId="5BB444F9" w14:textId="77777777" w:rsidR="007E5789" w:rsidRPr="00841837" w:rsidRDefault="007E5789" w:rsidP="00841837">
      <w:pPr>
        <w:pBdr>
          <w:bottom w:val="single" w:sz="4" w:space="1" w:color="auto"/>
        </w:pBdr>
        <w:spacing w:after="0" w:line="240" w:lineRule="auto"/>
        <w:ind w:left="851" w:hanging="851"/>
        <w:outlineLvl w:val="0"/>
        <w:rPr>
          <w:rFonts w:ascii="Calibri" w:eastAsia="Calibri" w:hAnsi="Calibri" w:cs="Arial"/>
          <w:bCs/>
          <w:color w:val="000000"/>
        </w:rPr>
      </w:pPr>
    </w:p>
    <w:p w14:paraId="63E65DC6" w14:textId="77777777" w:rsidR="00841837" w:rsidRPr="00841837" w:rsidRDefault="00841837" w:rsidP="00841837">
      <w:pPr>
        <w:pBdr>
          <w:bottom w:val="single" w:sz="4" w:space="1" w:color="auto"/>
        </w:pBdr>
        <w:spacing w:after="0" w:line="240" w:lineRule="auto"/>
        <w:ind w:left="851" w:hanging="851"/>
        <w:outlineLvl w:val="0"/>
        <w:rPr>
          <w:rFonts w:ascii="Calibri" w:eastAsia="Calibri" w:hAnsi="Calibri" w:cs="Arial"/>
          <w:b/>
          <w:color w:val="00B050"/>
          <w:sz w:val="32"/>
          <w:szCs w:val="32"/>
        </w:rPr>
      </w:pPr>
      <w:r w:rsidRPr="00841837">
        <w:rPr>
          <w:rFonts w:ascii="Calibri" w:eastAsia="Calibri" w:hAnsi="Calibri" w:cs="Arial"/>
          <w:b/>
          <w:color w:val="00B050"/>
          <w:sz w:val="32"/>
          <w:szCs w:val="32"/>
        </w:rPr>
        <w:t xml:space="preserve">Section Five – Recommendations     </w:t>
      </w:r>
    </w:p>
    <w:p w14:paraId="17A8609B" w14:textId="77777777" w:rsidR="00841837" w:rsidRPr="00841837" w:rsidRDefault="00841837" w:rsidP="00841837">
      <w:pPr>
        <w:spacing w:after="0" w:line="240" w:lineRule="auto"/>
        <w:ind w:left="360"/>
        <w:contextualSpacing/>
        <w:jc w:val="both"/>
        <w:outlineLvl w:val="0"/>
        <w:rPr>
          <w:rFonts w:ascii="Calibri" w:eastAsia="Calibri" w:hAnsi="Calibri" w:cs="Arial"/>
          <w:b/>
          <w:color w:val="000000"/>
        </w:rPr>
      </w:pPr>
    </w:p>
    <w:p w14:paraId="318ECE76" w14:textId="714A2962" w:rsidR="00841837" w:rsidRPr="008A6E2B" w:rsidRDefault="00841837" w:rsidP="008A6E2B">
      <w:pPr>
        <w:pStyle w:val="ListParagraph"/>
        <w:numPr>
          <w:ilvl w:val="1"/>
          <w:numId w:val="6"/>
        </w:numPr>
        <w:spacing w:after="0" w:line="240" w:lineRule="auto"/>
        <w:ind w:left="851" w:hanging="851"/>
        <w:jc w:val="both"/>
        <w:outlineLvl w:val="0"/>
        <w:rPr>
          <w:rFonts w:ascii="Calibri" w:eastAsia="Calibri" w:hAnsi="Calibri" w:cs="Arial"/>
          <w:b/>
          <w:color w:val="000000"/>
        </w:rPr>
      </w:pPr>
      <w:r w:rsidRPr="008A6E2B">
        <w:rPr>
          <w:rFonts w:ascii="Calibri" w:eastAsia="Calibri" w:hAnsi="Calibri" w:cs="Arial"/>
          <w:b/>
          <w:color w:val="000000"/>
        </w:rPr>
        <w:t xml:space="preserve">Safer Woking Partnership </w:t>
      </w:r>
    </w:p>
    <w:p w14:paraId="4E934887" w14:textId="77777777" w:rsidR="00841837" w:rsidRPr="00841837" w:rsidRDefault="00841837" w:rsidP="00841837">
      <w:pPr>
        <w:spacing w:after="0" w:line="240" w:lineRule="auto"/>
        <w:contextualSpacing/>
        <w:jc w:val="both"/>
        <w:outlineLvl w:val="0"/>
        <w:rPr>
          <w:rFonts w:ascii="Calibri" w:eastAsia="Calibri" w:hAnsi="Calibri" w:cs="Arial"/>
          <w:b/>
          <w:color w:val="000000"/>
        </w:rPr>
      </w:pPr>
    </w:p>
    <w:p w14:paraId="2901D1E7" w14:textId="1940D4A1" w:rsidR="008A6E2B" w:rsidRPr="003F1DB4" w:rsidRDefault="00841837" w:rsidP="008A6E2B">
      <w:pPr>
        <w:pStyle w:val="ListParagraph"/>
        <w:numPr>
          <w:ilvl w:val="2"/>
          <w:numId w:val="6"/>
        </w:numPr>
        <w:spacing w:after="0" w:line="240" w:lineRule="auto"/>
        <w:ind w:left="851" w:hanging="851"/>
        <w:jc w:val="both"/>
        <w:rPr>
          <w:rFonts w:ascii="Calibri" w:eastAsia="Calibri" w:hAnsi="Calibri" w:cs="Calibri"/>
          <w:color w:val="000000"/>
        </w:rPr>
      </w:pPr>
      <w:r w:rsidRPr="008A6E2B">
        <w:rPr>
          <w:rFonts w:ascii="Calibri" w:eastAsia="Calibri" w:hAnsi="Calibri" w:cs="Calibri"/>
          <w:color w:val="000000"/>
        </w:rPr>
        <w:t xml:space="preserve">That the Safer Woking Partnership holds a series of sessions for practitioners across partner agencies that raises awareness of </w:t>
      </w:r>
      <w:r w:rsidRPr="003F1DB4">
        <w:rPr>
          <w:rFonts w:ascii="Calibri" w:eastAsia="Calibri" w:hAnsi="Calibri" w:cs="Calibri"/>
          <w:color w:val="000000"/>
        </w:rPr>
        <w:t>coercive and controlling behaviour</w:t>
      </w:r>
      <w:r w:rsidR="008A6E2B" w:rsidRPr="003F1DB4">
        <w:rPr>
          <w:rFonts w:ascii="Calibri" w:eastAsia="Calibri" w:hAnsi="Calibri" w:cs="Calibri"/>
          <w:color w:val="000000"/>
        </w:rPr>
        <w:t xml:space="preserve"> and economic abuse</w:t>
      </w:r>
      <w:r w:rsidRPr="003F1DB4">
        <w:rPr>
          <w:rFonts w:ascii="Calibri" w:eastAsia="Calibri" w:hAnsi="Calibri" w:cs="Calibri"/>
          <w:color w:val="000000"/>
        </w:rPr>
        <w:t>, particularly drawing attention to how it occurs in families</w:t>
      </w:r>
      <w:r w:rsidR="008A6E2B" w:rsidRPr="003F1DB4">
        <w:rPr>
          <w:rFonts w:ascii="Calibri" w:eastAsia="Calibri" w:hAnsi="Calibri" w:cs="Calibri"/>
          <w:color w:val="000000"/>
        </w:rPr>
        <w:t>.</w:t>
      </w:r>
    </w:p>
    <w:p w14:paraId="6729DFAE" w14:textId="77777777" w:rsidR="008A6E2B" w:rsidRPr="003F1DB4" w:rsidRDefault="008A6E2B" w:rsidP="008A6E2B">
      <w:pPr>
        <w:pStyle w:val="ListParagraph"/>
        <w:spacing w:after="0" w:line="240" w:lineRule="auto"/>
        <w:ind w:left="851" w:hanging="851"/>
        <w:jc w:val="both"/>
        <w:rPr>
          <w:rFonts w:ascii="Calibri" w:eastAsia="Calibri" w:hAnsi="Calibri" w:cs="Calibri"/>
          <w:color w:val="000000"/>
        </w:rPr>
      </w:pPr>
    </w:p>
    <w:p w14:paraId="31C543BF" w14:textId="77777777" w:rsidR="008A6E2B" w:rsidRPr="003F1DB4" w:rsidRDefault="008A6E2B" w:rsidP="008A6E2B">
      <w:pPr>
        <w:pStyle w:val="ListParagraph"/>
        <w:numPr>
          <w:ilvl w:val="2"/>
          <w:numId w:val="6"/>
        </w:numPr>
        <w:spacing w:after="0" w:line="240" w:lineRule="auto"/>
        <w:ind w:left="851" w:hanging="851"/>
        <w:jc w:val="both"/>
        <w:rPr>
          <w:rFonts w:ascii="Calibri" w:eastAsia="Calibri" w:hAnsi="Calibri" w:cs="Calibri"/>
          <w:color w:val="000000"/>
        </w:rPr>
      </w:pPr>
      <w:r w:rsidRPr="003F1DB4">
        <w:rPr>
          <w:rFonts w:ascii="Calibri" w:eastAsia="Calibri" w:hAnsi="Calibri" w:cs="Calibri"/>
          <w:color w:val="000000" w:themeColor="text1"/>
        </w:rPr>
        <w:t xml:space="preserve">That TALK, the organisation providing the drop-in sessions attended by Jean, is specifically invited to be part of one of these sessions. </w:t>
      </w:r>
    </w:p>
    <w:p w14:paraId="77C4CBA7" w14:textId="77777777" w:rsidR="008A6E2B" w:rsidRPr="003F1DB4" w:rsidRDefault="008A6E2B" w:rsidP="008A6E2B">
      <w:pPr>
        <w:pStyle w:val="ListParagraph"/>
        <w:ind w:left="851" w:hanging="851"/>
        <w:rPr>
          <w:rFonts w:ascii="Calibri" w:eastAsia="Calibri" w:hAnsi="Calibri" w:cs="Calibri"/>
          <w:color w:val="000000"/>
        </w:rPr>
      </w:pPr>
    </w:p>
    <w:p w14:paraId="3BFDC11F" w14:textId="28AB10C5" w:rsidR="00841837" w:rsidRPr="003F1DB4" w:rsidRDefault="00841837" w:rsidP="008A6E2B">
      <w:pPr>
        <w:pStyle w:val="ListParagraph"/>
        <w:numPr>
          <w:ilvl w:val="2"/>
          <w:numId w:val="6"/>
        </w:numPr>
        <w:spacing w:after="0" w:line="240" w:lineRule="auto"/>
        <w:ind w:left="851" w:hanging="851"/>
        <w:jc w:val="both"/>
        <w:rPr>
          <w:rFonts w:ascii="Calibri" w:eastAsia="Calibri" w:hAnsi="Calibri" w:cs="Calibri"/>
          <w:color w:val="000000"/>
        </w:rPr>
      </w:pPr>
      <w:r w:rsidRPr="003F1DB4">
        <w:rPr>
          <w:rFonts w:ascii="Calibri" w:eastAsia="Calibri" w:hAnsi="Calibri" w:cs="Calibri"/>
          <w:color w:val="000000"/>
        </w:rPr>
        <w:t>That</w:t>
      </w:r>
      <w:r w:rsidR="007E5789">
        <w:rPr>
          <w:rFonts w:ascii="Calibri" w:eastAsia="Calibri" w:hAnsi="Calibri" w:cs="Calibri"/>
          <w:color w:val="000000"/>
        </w:rPr>
        <w:t xml:space="preserve"> the </w:t>
      </w:r>
      <w:r w:rsidRPr="003F1DB4">
        <w:rPr>
          <w:rFonts w:ascii="Calibri" w:eastAsia="Calibri" w:hAnsi="Calibri" w:cs="Calibri"/>
          <w:color w:val="000000"/>
        </w:rPr>
        <w:t>Safer Woking Partnership runs a public campaign that raises awareness of coercive and controlling behaviour</w:t>
      </w:r>
      <w:r w:rsidR="008A6E2B" w:rsidRPr="003F1DB4">
        <w:rPr>
          <w:rFonts w:ascii="Calibri" w:eastAsia="Calibri" w:hAnsi="Calibri" w:cs="Calibri"/>
          <w:color w:val="000000"/>
        </w:rPr>
        <w:t xml:space="preserve"> and economic abuse</w:t>
      </w:r>
      <w:r w:rsidRPr="003F1DB4">
        <w:rPr>
          <w:rFonts w:ascii="Calibri" w:eastAsia="Calibri" w:hAnsi="Calibri" w:cs="Calibri"/>
          <w:color w:val="000000"/>
        </w:rPr>
        <w:t>, particularly drawing attention to how it occurs in families</w:t>
      </w:r>
      <w:r w:rsidR="007E5789">
        <w:rPr>
          <w:rFonts w:ascii="Calibri" w:eastAsia="Calibri" w:hAnsi="Calibri" w:cs="Calibri"/>
          <w:color w:val="000000"/>
        </w:rPr>
        <w:t>.</w:t>
      </w:r>
    </w:p>
    <w:p w14:paraId="10E6853E" w14:textId="77777777" w:rsidR="00841837" w:rsidRPr="00841837" w:rsidRDefault="00841837" w:rsidP="00841837">
      <w:pPr>
        <w:spacing w:after="0" w:line="240" w:lineRule="auto"/>
        <w:jc w:val="both"/>
        <w:rPr>
          <w:rFonts w:ascii="Calibri" w:eastAsia="Calibri" w:hAnsi="Calibri" w:cs="Arial"/>
          <w:color w:val="000000"/>
          <w:sz w:val="24"/>
          <w:szCs w:val="24"/>
        </w:rPr>
      </w:pPr>
    </w:p>
    <w:p w14:paraId="76924E8C" w14:textId="77777777" w:rsidR="00841837" w:rsidRPr="00841837" w:rsidRDefault="00841837" w:rsidP="00841837">
      <w:pPr>
        <w:spacing w:after="0" w:line="240" w:lineRule="auto"/>
        <w:ind w:left="851" w:hanging="851"/>
        <w:contextualSpacing/>
        <w:jc w:val="both"/>
        <w:rPr>
          <w:rFonts w:ascii="Calibri" w:eastAsia="Calibri" w:hAnsi="Calibri" w:cs="Arial"/>
          <w:color w:val="000000"/>
        </w:rPr>
      </w:pPr>
      <w:r w:rsidRPr="00841837">
        <w:rPr>
          <w:rFonts w:ascii="Calibri" w:eastAsia="Calibri" w:hAnsi="Calibri" w:cs="Arial"/>
          <w:bCs/>
          <w:color w:val="000000"/>
        </w:rPr>
        <w:t>5.2</w:t>
      </w:r>
      <w:r w:rsidRPr="00841837">
        <w:rPr>
          <w:rFonts w:ascii="Calibri" w:eastAsia="Calibri" w:hAnsi="Calibri" w:cs="Arial"/>
          <w:b/>
          <w:color w:val="000000"/>
        </w:rPr>
        <w:tab/>
        <w:t xml:space="preserve">Ministry of Justice </w:t>
      </w:r>
    </w:p>
    <w:p w14:paraId="65DC4572" w14:textId="77777777" w:rsidR="00841837" w:rsidRPr="00841837" w:rsidRDefault="00841837" w:rsidP="00841837">
      <w:pPr>
        <w:spacing w:after="0" w:line="240" w:lineRule="auto"/>
        <w:contextualSpacing/>
        <w:jc w:val="both"/>
        <w:rPr>
          <w:rFonts w:ascii="Calibri" w:eastAsia="Calibri" w:hAnsi="Calibri" w:cs="Arial"/>
          <w:color w:val="000000"/>
        </w:rPr>
      </w:pPr>
    </w:p>
    <w:p w14:paraId="4E611887" w14:textId="1B269CE5" w:rsidR="00841837" w:rsidRPr="00841837" w:rsidRDefault="00841837" w:rsidP="00841837">
      <w:pPr>
        <w:spacing w:after="0" w:line="240" w:lineRule="auto"/>
        <w:ind w:left="851" w:hanging="851"/>
        <w:contextualSpacing/>
        <w:jc w:val="both"/>
        <w:rPr>
          <w:rFonts w:ascii="Calibri" w:eastAsia="Calibri" w:hAnsi="Calibri" w:cs="Arial"/>
          <w:bCs/>
          <w:color w:val="000000"/>
        </w:rPr>
      </w:pPr>
      <w:r w:rsidRPr="00841837">
        <w:rPr>
          <w:rFonts w:ascii="Calibri" w:eastAsia="Calibri" w:hAnsi="Calibri" w:cs="Arial"/>
          <w:color w:val="000000"/>
        </w:rPr>
        <w:t>5.2.1</w:t>
      </w:r>
      <w:r w:rsidRPr="00841837">
        <w:rPr>
          <w:rFonts w:ascii="Calibri" w:eastAsia="Calibri" w:hAnsi="Calibri" w:cs="Arial"/>
          <w:color w:val="000000"/>
        </w:rPr>
        <w:tab/>
        <w:t xml:space="preserve">That </w:t>
      </w:r>
      <w:r w:rsidRPr="00841837">
        <w:rPr>
          <w:rFonts w:ascii="Calibri" w:eastAsia="Calibri" w:hAnsi="Calibri" w:cs="Arial"/>
          <w:bCs/>
          <w:color w:val="000000"/>
        </w:rPr>
        <w:t xml:space="preserve">the Ministry of Justice clarifies the legal position to allow victims of crimes of this nature </w:t>
      </w:r>
      <w:r w:rsidR="007E5789">
        <w:rPr>
          <w:rFonts w:ascii="Calibri" w:eastAsia="Calibri" w:hAnsi="Calibri" w:cs="Arial"/>
          <w:bCs/>
          <w:color w:val="000000"/>
        </w:rPr>
        <w:t>to be</w:t>
      </w:r>
      <w:r w:rsidRPr="00841837">
        <w:rPr>
          <w:rFonts w:ascii="Calibri" w:eastAsia="Calibri" w:hAnsi="Calibri" w:cs="Arial"/>
          <w:bCs/>
          <w:color w:val="000000"/>
        </w:rPr>
        <w:t xml:space="preserve"> able to dispose of property.  </w:t>
      </w:r>
    </w:p>
    <w:p w14:paraId="7DF6E561" w14:textId="2DC6F108" w:rsidR="00841837" w:rsidRDefault="00841837" w:rsidP="00841837">
      <w:pPr>
        <w:pBdr>
          <w:bottom w:val="single" w:sz="4" w:space="1" w:color="auto"/>
        </w:pBdr>
        <w:spacing w:after="0" w:line="240" w:lineRule="auto"/>
        <w:ind w:left="851" w:hanging="851"/>
        <w:outlineLvl w:val="0"/>
        <w:rPr>
          <w:rFonts w:ascii="Calibri" w:eastAsia="Calibri" w:hAnsi="Calibri" w:cs="Arial"/>
          <w:bCs/>
          <w:color w:val="000000"/>
        </w:rPr>
      </w:pPr>
    </w:p>
    <w:p w14:paraId="44197AF3" w14:textId="77777777" w:rsidR="007E5789" w:rsidRPr="00841837" w:rsidRDefault="007E5789" w:rsidP="00841837">
      <w:pPr>
        <w:pBdr>
          <w:bottom w:val="single" w:sz="4" w:space="1" w:color="auto"/>
        </w:pBdr>
        <w:spacing w:after="0" w:line="240" w:lineRule="auto"/>
        <w:ind w:left="851" w:hanging="851"/>
        <w:outlineLvl w:val="0"/>
        <w:rPr>
          <w:rFonts w:ascii="Calibri" w:eastAsia="Calibri" w:hAnsi="Calibri" w:cs="Arial"/>
          <w:bCs/>
          <w:color w:val="000000"/>
        </w:rPr>
      </w:pPr>
    </w:p>
    <w:p w14:paraId="03CAC17D" w14:textId="77777777" w:rsidR="00841837" w:rsidRPr="00841837" w:rsidRDefault="00841837" w:rsidP="00841837">
      <w:pPr>
        <w:pBdr>
          <w:bottom w:val="single" w:sz="4" w:space="1" w:color="auto"/>
        </w:pBdr>
        <w:spacing w:after="0" w:line="240" w:lineRule="auto"/>
        <w:ind w:left="851" w:hanging="851"/>
        <w:outlineLvl w:val="0"/>
        <w:rPr>
          <w:rFonts w:ascii="Calibri" w:eastAsia="Calibri" w:hAnsi="Calibri" w:cs="Arial"/>
          <w:b/>
          <w:color w:val="00B050"/>
          <w:sz w:val="32"/>
          <w:szCs w:val="32"/>
        </w:rPr>
      </w:pPr>
      <w:r w:rsidRPr="00841837">
        <w:rPr>
          <w:rFonts w:ascii="Calibri" w:eastAsia="Calibri" w:hAnsi="Calibri" w:cs="Arial"/>
          <w:b/>
          <w:color w:val="00B050"/>
          <w:sz w:val="32"/>
          <w:szCs w:val="32"/>
        </w:rPr>
        <w:t xml:space="preserve">Section Six - Conclusions     </w:t>
      </w:r>
    </w:p>
    <w:p w14:paraId="146D86A5" w14:textId="77777777" w:rsidR="00841837" w:rsidRPr="00841837" w:rsidRDefault="00841837" w:rsidP="00841837">
      <w:pPr>
        <w:spacing w:after="0" w:line="240" w:lineRule="auto"/>
        <w:ind w:left="360"/>
        <w:contextualSpacing/>
        <w:jc w:val="both"/>
        <w:outlineLvl w:val="0"/>
        <w:rPr>
          <w:rFonts w:ascii="Calibri" w:eastAsia="Calibri" w:hAnsi="Calibri" w:cs="Arial"/>
          <w:b/>
          <w:color w:val="000000"/>
        </w:rPr>
      </w:pPr>
    </w:p>
    <w:p w14:paraId="48D31E30" w14:textId="77777777" w:rsidR="00841837" w:rsidRPr="00841837" w:rsidRDefault="00841837" w:rsidP="00841837">
      <w:pPr>
        <w:spacing w:after="0" w:line="240" w:lineRule="auto"/>
        <w:ind w:left="851" w:hanging="851"/>
        <w:jc w:val="both"/>
        <w:rPr>
          <w:rFonts w:ascii="Calibri" w:eastAsia="Calibri" w:hAnsi="Calibri" w:cs="Arial"/>
          <w:color w:val="000000"/>
        </w:rPr>
      </w:pPr>
      <w:r w:rsidRPr="00841837">
        <w:rPr>
          <w:rFonts w:ascii="Calibri" w:eastAsia="Calibri" w:hAnsi="Calibri" w:cs="Arial"/>
          <w:color w:val="000000"/>
        </w:rPr>
        <w:t>6.1</w:t>
      </w:r>
      <w:r w:rsidRPr="00841837">
        <w:rPr>
          <w:rFonts w:ascii="Calibri" w:eastAsia="Calibri" w:hAnsi="Calibri" w:cs="Arial"/>
          <w:color w:val="000000"/>
        </w:rPr>
        <w:tab/>
        <w:t xml:space="preserve">In many ways there is much about this case that remains something of a tragic mystery.  The murder and horrific mutilation of an elderly lady by her own son without any prior indication of any issues between them is, at first glance, in many ways unfathomable.  However, the review has demonstrated a gradual onset of coercive and controlling behaviour by the perpetrator within his family.  </w:t>
      </w:r>
    </w:p>
    <w:p w14:paraId="663A04C2" w14:textId="77777777" w:rsidR="00841837" w:rsidRPr="00841837" w:rsidRDefault="00841837" w:rsidP="00841837">
      <w:pPr>
        <w:spacing w:after="0" w:line="240" w:lineRule="auto"/>
        <w:ind w:left="851" w:hanging="851"/>
        <w:jc w:val="both"/>
        <w:rPr>
          <w:rFonts w:ascii="Calibri" w:eastAsia="Calibri" w:hAnsi="Calibri" w:cs="Arial"/>
          <w:color w:val="000000"/>
        </w:rPr>
      </w:pPr>
    </w:p>
    <w:p w14:paraId="5AD560D7" w14:textId="77777777" w:rsidR="00841837" w:rsidRPr="00841837" w:rsidRDefault="00841837" w:rsidP="00841837">
      <w:pPr>
        <w:spacing w:after="0" w:line="240" w:lineRule="auto"/>
        <w:ind w:left="851" w:hanging="851"/>
        <w:jc w:val="both"/>
        <w:rPr>
          <w:rFonts w:ascii="Calibri" w:eastAsia="Calibri" w:hAnsi="Calibri" w:cs="Arial"/>
          <w:color w:val="000000"/>
        </w:rPr>
      </w:pPr>
      <w:r w:rsidRPr="00841837">
        <w:rPr>
          <w:rFonts w:ascii="Calibri" w:eastAsia="Calibri" w:hAnsi="Calibri" w:cs="Arial"/>
          <w:color w:val="000000"/>
        </w:rPr>
        <w:t>6.2</w:t>
      </w:r>
      <w:r w:rsidRPr="00841837">
        <w:rPr>
          <w:rFonts w:ascii="Calibri" w:eastAsia="Calibri" w:hAnsi="Calibri" w:cs="Arial"/>
          <w:color w:val="000000"/>
        </w:rPr>
        <w:tab/>
        <w:t xml:space="preserve">During the police investigation, his trial and subsequent interview in prison as part of this review, this perpetrator has not indicated any remorse whatsoever and has sought to shift the blame entirely on to others.  </w:t>
      </w:r>
    </w:p>
    <w:p w14:paraId="46F0F431" w14:textId="77777777" w:rsidR="00841837" w:rsidRPr="00841837" w:rsidRDefault="00841837" w:rsidP="00841837">
      <w:pPr>
        <w:spacing w:after="0" w:line="240" w:lineRule="auto"/>
        <w:ind w:left="851" w:hanging="851"/>
        <w:jc w:val="both"/>
        <w:rPr>
          <w:rFonts w:ascii="Calibri" w:eastAsia="Calibri" w:hAnsi="Calibri" w:cs="Arial"/>
          <w:szCs w:val="24"/>
        </w:rPr>
      </w:pPr>
    </w:p>
    <w:p w14:paraId="24D4DEB5" w14:textId="77777777" w:rsidR="00841837" w:rsidRPr="00841837" w:rsidRDefault="00841837" w:rsidP="00841837">
      <w:pPr>
        <w:spacing w:after="0" w:line="240" w:lineRule="auto"/>
        <w:ind w:left="851" w:hanging="851"/>
        <w:jc w:val="both"/>
        <w:rPr>
          <w:rFonts w:ascii="Calibri" w:eastAsia="Calibri" w:hAnsi="Calibri" w:cs="Arial"/>
          <w:szCs w:val="24"/>
        </w:rPr>
      </w:pPr>
      <w:r w:rsidRPr="00841837">
        <w:rPr>
          <w:rFonts w:ascii="Calibri" w:eastAsia="Calibri" w:hAnsi="Calibri" w:cs="Arial"/>
          <w:szCs w:val="24"/>
        </w:rPr>
        <w:t>6.3</w:t>
      </w:r>
      <w:r w:rsidRPr="00841837">
        <w:rPr>
          <w:rFonts w:ascii="Calibri" w:eastAsia="Calibri" w:hAnsi="Calibri" w:cs="Arial"/>
          <w:szCs w:val="24"/>
        </w:rPr>
        <w:tab/>
        <w:t>The lack of knowledge of the family, by any of the statutory agencies who provide support in the local area is a testament to the family’s desire to ‘get on with life’.  This is despite the significant disabilities suffered by the victim because of a cruel and savage stroke.</w:t>
      </w:r>
    </w:p>
    <w:p w14:paraId="1570969B" w14:textId="77777777" w:rsidR="00841837" w:rsidRPr="00841837" w:rsidRDefault="00841837" w:rsidP="00841837">
      <w:pPr>
        <w:spacing w:after="0" w:line="240" w:lineRule="auto"/>
        <w:ind w:left="851" w:hanging="851"/>
        <w:jc w:val="both"/>
        <w:rPr>
          <w:rFonts w:ascii="Calibri" w:eastAsia="Calibri" w:hAnsi="Calibri" w:cs="Arial"/>
          <w:szCs w:val="24"/>
        </w:rPr>
      </w:pPr>
    </w:p>
    <w:p w14:paraId="1B4E6B6A" w14:textId="77777777" w:rsidR="00841837" w:rsidRPr="00841837" w:rsidRDefault="00841837" w:rsidP="00841837">
      <w:pPr>
        <w:spacing w:after="0" w:line="240" w:lineRule="auto"/>
        <w:ind w:left="851" w:hanging="851"/>
        <w:jc w:val="both"/>
        <w:rPr>
          <w:rFonts w:ascii="Calibri" w:eastAsia="Calibri" w:hAnsi="Calibri" w:cs="Arial"/>
          <w:szCs w:val="24"/>
        </w:rPr>
      </w:pPr>
      <w:r w:rsidRPr="00841837">
        <w:rPr>
          <w:rFonts w:ascii="Calibri" w:eastAsia="Calibri" w:hAnsi="Calibri" w:cs="Arial"/>
          <w:szCs w:val="24"/>
        </w:rPr>
        <w:t>6.4</w:t>
      </w:r>
      <w:r w:rsidRPr="00841837">
        <w:rPr>
          <w:rFonts w:ascii="Calibri" w:eastAsia="Calibri" w:hAnsi="Calibri" w:cs="Arial"/>
          <w:szCs w:val="24"/>
        </w:rPr>
        <w:tab/>
        <w:t xml:space="preserve">The family have reconciled the actions of this perpetrator upon a psychotic episode.  The jury found him guilty of his mother’s murder, rejecting his assertions that he was not </w:t>
      </w:r>
      <w:r w:rsidRPr="00841837">
        <w:rPr>
          <w:rFonts w:ascii="Calibri" w:eastAsia="Calibri" w:hAnsi="Calibri" w:cs="Arial"/>
          <w:szCs w:val="24"/>
        </w:rPr>
        <w:lastRenderedPageBreak/>
        <w:t>responsible.  He still refuses to accept responsibility for his actions despite the overwhelming evidence upon which he was convicted.</w:t>
      </w:r>
    </w:p>
    <w:p w14:paraId="2A7B7057" w14:textId="77777777" w:rsidR="00841837" w:rsidRPr="00841837" w:rsidRDefault="00841837" w:rsidP="00841837">
      <w:pPr>
        <w:spacing w:after="0" w:line="240" w:lineRule="auto"/>
        <w:ind w:left="851" w:hanging="851"/>
        <w:jc w:val="both"/>
        <w:rPr>
          <w:rFonts w:ascii="Calibri" w:eastAsia="Calibri" w:hAnsi="Calibri" w:cs="Arial"/>
          <w:szCs w:val="24"/>
        </w:rPr>
      </w:pPr>
    </w:p>
    <w:p w14:paraId="5C91813C" w14:textId="77777777" w:rsidR="00841837" w:rsidRPr="00841837" w:rsidRDefault="00841837" w:rsidP="00841837">
      <w:pPr>
        <w:spacing w:after="0" w:line="240" w:lineRule="auto"/>
        <w:ind w:left="851" w:hanging="851"/>
        <w:jc w:val="both"/>
        <w:rPr>
          <w:rFonts w:ascii="Calibri" w:eastAsia="Calibri" w:hAnsi="Calibri" w:cs="Arial"/>
          <w:szCs w:val="24"/>
        </w:rPr>
      </w:pPr>
      <w:r w:rsidRPr="00841837">
        <w:rPr>
          <w:rFonts w:ascii="Calibri" w:eastAsia="Calibri" w:hAnsi="Calibri" w:cs="Arial"/>
          <w:szCs w:val="24"/>
        </w:rPr>
        <w:t>6.5</w:t>
      </w:r>
      <w:r w:rsidRPr="00841837">
        <w:rPr>
          <w:rFonts w:ascii="Calibri" w:eastAsia="Calibri" w:hAnsi="Calibri" w:cs="Arial"/>
          <w:szCs w:val="24"/>
        </w:rPr>
        <w:tab/>
        <w:t xml:space="preserve">This review has drawn heavily upon the perpetrator’s psychological state at the time </w:t>
      </w:r>
      <w:proofErr w:type="gramStart"/>
      <w:r w:rsidRPr="00841837">
        <w:rPr>
          <w:rFonts w:ascii="Calibri" w:eastAsia="Calibri" w:hAnsi="Calibri" w:cs="Arial"/>
          <w:szCs w:val="24"/>
        </w:rPr>
        <w:t>in an effort to</w:t>
      </w:r>
      <w:proofErr w:type="gramEnd"/>
      <w:r w:rsidRPr="00841837">
        <w:rPr>
          <w:rFonts w:ascii="Calibri" w:eastAsia="Calibri" w:hAnsi="Calibri" w:cs="Arial"/>
          <w:szCs w:val="24"/>
        </w:rPr>
        <w:t xml:space="preserve"> understand what happened and learn from it.  The existing research upon parricide cases is set out within this report and those who continue studies in this area will no doubt add this case to that body of evidence.</w:t>
      </w:r>
    </w:p>
    <w:p w14:paraId="5517CD83" w14:textId="77777777" w:rsidR="00841837" w:rsidRPr="00841837" w:rsidRDefault="00841837" w:rsidP="00841837">
      <w:pPr>
        <w:spacing w:after="0" w:line="240" w:lineRule="auto"/>
        <w:rPr>
          <w:rFonts w:ascii="Calibri" w:eastAsia="Calibri" w:hAnsi="Calibri" w:cs="Calibri"/>
          <w:b/>
          <w:color w:val="00B050"/>
          <w:sz w:val="24"/>
          <w:szCs w:val="36"/>
        </w:rPr>
      </w:pPr>
    </w:p>
    <w:p w14:paraId="0D33F7F4" w14:textId="77777777" w:rsidR="00841837" w:rsidRPr="00841837" w:rsidRDefault="00841837" w:rsidP="00841837">
      <w:pPr>
        <w:spacing w:after="0" w:line="240" w:lineRule="auto"/>
        <w:rPr>
          <w:rFonts w:ascii="Calibri" w:eastAsia="Calibri" w:hAnsi="Calibri" w:cs="Arial"/>
          <w:sz w:val="24"/>
          <w:szCs w:val="24"/>
        </w:rPr>
      </w:pPr>
    </w:p>
    <w:p w14:paraId="31FAFC09" w14:textId="77777777" w:rsidR="00462A30" w:rsidRDefault="00462A30"/>
    <w:sectPr w:rsidR="00462A30" w:rsidSect="00F4144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1631" w14:textId="77777777" w:rsidR="009D4DB8" w:rsidRDefault="009D4DB8">
      <w:pPr>
        <w:spacing w:after="0" w:line="240" w:lineRule="auto"/>
      </w:pPr>
      <w:r>
        <w:separator/>
      </w:r>
    </w:p>
  </w:endnote>
  <w:endnote w:type="continuationSeparator" w:id="0">
    <w:p w14:paraId="7466995B" w14:textId="77777777" w:rsidR="009D4DB8" w:rsidRDefault="009D4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385508"/>
      <w:docPartObj>
        <w:docPartGallery w:val="Page Numbers (Bottom of Page)"/>
        <w:docPartUnique/>
      </w:docPartObj>
    </w:sdtPr>
    <w:sdtEndPr>
      <w:rPr>
        <w:color w:val="7F7F7F"/>
        <w:spacing w:val="60"/>
      </w:rPr>
    </w:sdtEndPr>
    <w:sdtContent>
      <w:p w14:paraId="68D3AB47" w14:textId="77777777" w:rsidR="00677D6E" w:rsidRDefault="00841837" w:rsidP="00841837">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841837">
          <w:rPr>
            <w:color w:val="7F7F7F"/>
            <w:spacing w:val="60"/>
          </w:rPr>
          <w:t>Page</w:t>
        </w:r>
      </w:p>
    </w:sdtContent>
  </w:sdt>
  <w:p w14:paraId="1B5EA8D9" w14:textId="77777777" w:rsidR="00677D6E" w:rsidRPr="0021463F" w:rsidRDefault="00841837" w:rsidP="00677D6E">
    <w:pPr>
      <w:pStyle w:val="Footer"/>
      <w:rPr>
        <w:sz w:val="21"/>
        <w:szCs w:val="22"/>
      </w:rPr>
    </w:pPr>
    <w:r w:rsidRPr="0021463F">
      <w:rPr>
        <w:sz w:val="21"/>
        <w:szCs w:val="22"/>
      </w:rPr>
      <w:t xml:space="preserve">Domestic Homicide Review – </w:t>
    </w:r>
    <w:r>
      <w:rPr>
        <w:sz w:val="21"/>
        <w:szCs w:val="22"/>
      </w:rPr>
      <w:t>Executive Summary</w:t>
    </w:r>
    <w:r w:rsidRPr="0021463F">
      <w:rPr>
        <w:sz w:val="21"/>
        <w:szCs w:val="22"/>
      </w:rPr>
      <w:t xml:space="preserve">  </w:t>
    </w:r>
  </w:p>
  <w:p w14:paraId="19804F72" w14:textId="77777777" w:rsidR="00677D6E" w:rsidRDefault="00841837" w:rsidP="00677D6E">
    <w:pPr>
      <w:pStyle w:val="Footer"/>
    </w:pPr>
    <w:r>
      <w:rPr>
        <w:sz w:val="21"/>
        <w:szCs w:val="22"/>
      </w:rPr>
      <w:t>April 2021</w:t>
    </w:r>
  </w:p>
  <w:p w14:paraId="6A748E3F" w14:textId="77777777" w:rsidR="00677D6E" w:rsidRDefault="006C1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175B" w14:textId="77777777" w:rsidR="009D4DB8" w:rsidRDefault="009D4DB8">
      <w:pPr>
        <w:spacing w:after="0" w:line="240" w:lineRule="auto"/>
      </w:pPr>
      <w:r>
        <w:separator/>
      </w:r>
    </w:p>
  </w:footnote>
  <w:footnote w:type="continuationSeparator" w:id="0">
    <w:p w14:paraId="4773C3A3" w14:textId="77777777" w:rsidR="009D4DB8" w:rsidRDefault="009D4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6DC"/>
    <w:multiLevelType w:val="multilevel"/>
    <w:tmpl w:val="6FE87EF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A14D97"/>
    <w:multiLevelType w:val="multilevel"/>
    <w:tmpl w:val="B8A2A242"/>
    <w:lvl w:ilvl="0">
      <w:start w:val="5"/>
      <w:numFmt w:val="decimal"/>
      <w:lvlText w:val="%1"/>
      <w:lvlJc w:val="left"/>
      <w:pPr>
        <w:ind w:left="360" w:hanging="360"/>
      </w:pPr>
      <w:rPr>
        <w:rFonts w:cs="Calibri" w:hint="default"/>
        <w:b w:val="0"/>
      </w:rPr>
    </w:lvl>
    <w:lvl w:ilvl="1">
      <w:start w:val="1"/>
      <w:numFmt w:val="decimal"/>
      <w:lvlText w:val="%1.%2"/>
      <w:lvlJc w:val="left"/>
      <w:pPr>
        <w:ind w:left="360" w:hanging="360"/>
      </w:pPr>
      <w:rPr>
        <w:rFonts w:cs="Calibri" w:hint="default"/>
        <w:b w:val="0"/>
      </w:rPr>
    </w:lvl>
    <w:lvl w:ilvl="2">
      <w:start w:val="1"/>
      <w:numFmt w:val="decimal"/>
      <w:lvlText w:val="%1.%2.%3"/>
      <w:lvlJc w:val="left"/>
      <w:pPr>
        <w:ind w:left="720" w:hanging="720"/>
      </w:pPr>
      <w:rPr>
        <w:rFonts w:cs="Calibri" w:hint="default"/>
        <w:b w:val="0"/>
      </w:rPr>
    </w:lvl>
    <w:lvl w:ilvl="3">
      <w:start w:val="1"/>
      <w:numFmt w:val="decimal"/>
      <w:lvlText w:val="%1.%2.%3.%4"/>
      <w:lvlJc w:val="left"/>
      <w:pPr>
        <w:ind w:left="720" w:hanging="720"/>
      </w:pPr>
      <w:rPr>
        <w:rFonts w:cs="Calibri" w:hint="default"/>
        <w:b w:val="0"/>
      </w:rPr>
    </w:lvl>
    <w:lvl w:ilvl="4">
      <w:start w:val="1"/>
      <w:numFmt w:val="decimal"/>
      <w:lvlText w:val="%1.%2.%3.%4.%5"/>
      <w:lvlJc w:val="left"/>
      <w:pPr>
        <w:ind w:left="1080" w:hanging="1080"/>
      </w:pPr>
      <w:rPr>
        <w:rFonts w:cs="Calibri" w:hint="default"/>
        <w:b w:val="0"/>
      </w:rPr>
    </w:lvl>
    <w:lvl w:ilvl="5">
      <w:start w:val="1"/>
      <w:numFmt w:val="decimal"/>
      <w:lvlText w:val="%1.%2.%3.%4.%5.%6"/>
      <w:lvlJc w:val="left"/>
      <w:pPr>
        <w:ind w:left="1080" w:hanging="1080"/>
      </w:pPr>
      <w:rPr>
        <w:rFonts w:cs="Calibri" w:hint="default"/>
        <w:b w:val="0"/>
      </w:rPr>
    </w:lvl>
    <w:lvl w:ilvl="6">
      <w:start w:val="1"/>
      <w:numFmt w:val="decimal"/>
      <w:lvlText w:val="%1.%2.%3.%4.%5.%6.%7"/>
      <w:lvlJc w:val="left"/>
      <w:pPr>
        <w:ind w:left="1440" w:hanging="1440"/>
      </w:pPr>
      <w:rPr>
        <w:rFonts w:cs="Calibri" w:hint="default"/>
        <w:b w:val="0"/>
      </w:rPr>
    </w:lvl>
    <w:lvl w:ilvl="7">
      <w:start w:val="1"/>
      <w:numFmt w:val="decimal"/>
      <w:lvlText w:val="%1.%2.%3.%4.%5.%6.%7.%8"/>
      <w:lvlJc w:val="left"/>
      <w:pPr>
        <w:ind w:left="1440" w:hanging="1440"/>
      </w:pPr>
      <w:rPr>
        <w:rFonts w:cs="Calibri" w:hint="default"/>
        <w:b w:val="0"/>
      </w:rPr>
    </w:lvl>
    <w:lvl w:ilvl="8">
      <w:start w:val="1"/>
      <w:numFmt w:val="decimal"/>
      <w:lvlText w:val="%1.%2.%3.%4.%5.%6.%7.%8.%9"/>
      <w:lvlJc w:val="left"/>
      <w:pPr>
        <w:ind w:left="1440" w:hanging="1440"/>
      </w:pPr>
      <w:rPr>
        <w:rFonts w:cs="Calibri" w:hint="default"/>
        <w:b w:val="0"/>
      </w:rPr>
    </w:lvl>
  </w:abstractNum>
  <w:abstractNum w:abstractNumId="2" w15:restartNumberingAfterBreak="0">
    <w:nsid w:val="2F7A1483"/>
    <w:multiLevelType w:val="hybridMultilevel"/>
    <w:tmpl w:val="49E4FE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13569EB"/>
    <w:multiLevelType w:val="multilevel"/>
    <w:tmpl w:val="4BC659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512ADD"/>
    <w:multiLevelType w:val="hybridMultilevel"/>
    <w:tmpl w:val="4D8A3F5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48070211"/>
    <w:multiLevelType w:val="hybridMultilevel"/>
    <w:tmpl w:val="E904C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2915BFB"/>
    <w:multiLevelType w:val="multilevel"/>
    <w:tmpl w:val="F3BE8492"/>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5CC376BB"/>
    <w:multiLevelType w:val="hybridMultilevel"/>
    <w:tmpl w:val="56FEB3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850287871">
    <w:abstractNumId w:val="3"/>
  </w:num>
  <w:num w:numId="2" w16cid:durableId="1214806181">
    <w:abstractNumId w:val="5"/>
  </w:num>
  <w:num w:numId="3" w16cid:durableId="1347635201">
    <w:abstractNumId w:val="0"/>
  </w:num>
  <w:num w:numId="4" w16cid:durableId="619066156">
    <w:abstractNumId w:val="7"/>
  </w:num>
  <w:num w:numId="5" w16cid:durableId="1549295989">
    <w:abstractNumId w:val="6"/>
  </w:num>
  <w:num w:numId="6" w16cid:durableId="660697053">
    <w:abstractNumId w:val="1"/>
  </w:num>
  <w:num w:numId="7" w16cid:durableId="1356691271">
    <w:abstractNumId w:val="4"/>
  </w:num>
  <w:num w:numId="8" w16cid:durableId="1812945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37"/>
    <w:rsid w:val="00032687"/>
    <w:rsid w:val="00032810"/>
    <w:rsid w:val="0004055D"/>
    <w:rsid w:val="00044896"/>
    <w:rsid w:val="0005191F"/>
    <w:rsid w:val="00052FE9"/>
    <w:rsid w:val="0005500C"/>
    <w:rsid w:val="0005715C"/>
    <w:rsid w:val="00061481"/>
    <w:rsid w:val="000636BB"/>
    <w:rsid w:val="00065FC7"/>
    <w:rsid w:val="00075B11"/>
    <w:rsid w:val="0008193E"/>
    <w:rsid w:val="0008359B"/>
    <w:rsid w:val="00087C69"/>
    <w:rsid w:val="0009150B"/>
    <w:rsid w:val="000943C8"/>
    <w:rsid w:val="0009467E"/>
    <w:rsid w:val="00096666"/>
    <w:rsid w:val="000A0DD8"/>
    <w:rsid w:val="000A2EA7"/>
    <w:rsid w:val="000A30FC"/>
    <w:rsid w:val="000A3AFA"/>
    <w:rsid w:val="000A3C21"/>
    <w:rsid w:val="000A78E2"/>
    <w:rsid w:val="000A78E9"/>
    <w:rsid w:val="000B0486"/>
    <w:rsid w:val="000B19ED"/>
    <w:rsid w:val="000B377E"/>
    <w:rsid w:val="000B6FD3"/>
    <w:rsid w:val="000B770D"/>
    <w:rsid w:val="000C64AA"/>
    <w:rsid w:val="000C6DED"/>
    <w:rsid w:val="000C7046"/>
    <w:rsid w:val="000D106B"/>
    <w:rsid w:val="000D2759"/>
    <w:rsid w:val="000E0F94"/>
    <w:rsid w:val="000E50FA"/>
    <w:rsid w:val="000F40C1"/>
    <w:rsid w:val="000F4938"/>
    <w:rsid w:val="000F7CD0"/>
    <w:rsid w:val="00103824"/>
    <w:rsid w:val="001043A7"/>
    <w:rsid w:val="00105576"/>
    <w:rsid w:val="001152BB"/>
    <w:rsid w:val="0011566A"/>
    <w:rsid w:val="001217AE"/>
    <w:rsid w:val="00121ABA"/>
    <w:rsid w:val="00122A6C"/>
    <w:rsid w:val="00136566"/>
    <w:rsid w:val="0014217E"/>
    <w:rsid w:val="001465BD"/>
    <w:rsid w:val="00152885"/>
    <w:rsid w:val="00153149"/>
    <w:rsid w:val="00161529"/>
    <w:rsid w:val="001629B8"/>
    <w:rsid w:val="001712B4"/>
    <w:rsid w:val="001731F2"/>
    <w:rsid w:val="00177188"/>
    <w:rsid w:val="00187CCF"/>
    <w:rsid w:val="00193564"/>
    <w:rsid w:val="001948CA"/>
    <w:rsid w:val="00197237"/>
    <w:rsid w:val="001976BD"/>
    <w:rsid w:val="001A1D75"/>
    <w:rsid w:val="001A1E78"/>
    <w:rsid w:val="001A332B"/>
    <w:rsid w:val="001A3D26"/>
    <w:rsid w:val="001B0C3C"/>
    <w:rsid w:val="001B5F07"/>
    <w:rsid w:val="001B6F9A"/>
    <w:rsid w:val="001D2F67"/>
    <w:rsid w:val="001D3152"/>
    <w:rsid w:val="001E6937"/>
    <w:rsid w:val="001E79E0"/>
    <w:rsid w:val="001F4048"/>
    <w:rsid w:val="001F5DE9"/>
    <w:rsid w:val="00203A83"/>
    <w:rsid w:val="002047AE"/>
    <w:rsid w:val="00220F77"/>
    <w:rsid w:val="00221E54"/>
    <w:rsid w:val="0022459D"/>
    <w:rsid w:val="00224725"/>
    <w:rsid w:val="002276FF"/>
    <w:rsid w:val="0023209F"/>
    <w:rsid w:val="00243291"/>
    <w:rsid w:val="00250488"/>
    <w:rsid w:val="002518A3"/>
    <w:rsid w:val="00260B1A"/>
    <w:rsid w:val="00265114"/>
    <w:rsid w:val="0026644B"/>
    <w:rsid w:val="0026699B"/>
    <w:rsid w:val="00281337"/>
    <w:rsid w:val="00283587"/>
    <w:rsid w:val="0028374E"/>
    <w:rsid w:val="00286B56"/>
    <w:rsid w:val="002A1046"/>
    <w:rsid w:val="002A6E75"/>
    <w:rsid w:val="002A71E4"/>
    <w:rsid w:val="002A78C6"/>
    <w:rsid w:val="002B4458"/>
    <w:rsid w:val="002B7F23"/>
    <w:rsid w:val="002C27D2"/>
    <w:rsid w:val="002C3717"/>
    <w:rsid w:val="002C5CAB"/>
    <w:rsid w:val="002C72BB"/>
    <w:rsid w:val="002D3BB3"/>
    <w:rsid w:val="002D6D36"/>
    <w:rsid w:val="002E07A2"/>
    <w:rsid w:val="002E3A13"/>
    <w:rsid w:val="002F7D27"/>
    <w:rsid w:val="0030042F"/>
    <w:rsid w:val="003068F4"/>
    <w:rsid w:val="00312128"/>
    <w:rsid w:val="003207B6"/>
    <w:rsid w:val="003248B6"/>
    <w:rsid w:val="00333D7A"/>
    <w:rsid w:val="00334274"/>
    <w:rsid w:val="0034020E"/>
    <w:rsid w:val="00346AB4"/>
    <w:rsid w:val="00347355"/>
    <w:rsid w:val="0035105E"/>
    <w:rsid w:val="00351076"/>
    <w:rsid w:val="00354070"/>
    <w:rsid w:val="00356E3E"/>
    <w:rsid w:val="00357D3C"/>
    <w:rsid w:val="00357FE6"/>
    <w:rsid w:val="00370DDD"/>
    <w:rsid w:val="00381151"/>
    <w:rsid w:val="0038322F"/>
    <w:rsid w:val="00384C17"/>
    <w:rsid w:val="00391192"/>
    <w:rsid w:val="00392BF9"/>
    <w:rsid w:val="0039366A"/>
    <w:rsid w:val="00393ED6"/>
    <w:rsid w:val="003941AA"/>
    <w:rsid w:val="0039495F"/>
    <w:rsid w:val="0039528B"/>
    <w:rsid w:val="00396BD8"/>
    <w:rsid w:val="00396C4F"/>
    <w:rsid w:val="0039760C"/>
    <w:rsid w:val="003A5704"/>
    <w:rsid w:val="003A72F5"/>
    <w:rsid w:val="003A7984"/>
    <w:rsid w:val="003B0823"/>
    <w:rsid w:val="003B58C3"/>
    <w:rsid w:val="003C2099"/>
    <w:rsid w:val="003C4052"/>
    <w:rsid w:val="003D30A7"/>
    <w:rsid w:val="003D5E70"/>
    <w:rsid w:val="003E7499"/>
    <w:rsid w:val="003E7FC9"/>
    <w:rsid w:val="003F1DB4"/>
    <w:rsid w:val="003F247C"/>
    <w:rsid w:val="00401F9B"/>
    <w:rsid w:val="00423D57"/>
    <w:rsid w:val="00424BE4"/>
    <w:rsid w:val="0043071B"/>
    <w:rsid w:val="004313B5"/>
    <w:rsid w:val="004333C4"/>
    <w:rsid w:val="0043506C"/>
    <w:rsid w:val="00435171"/>
    <w:rsid w:val="00440D4D"/>
    <w:rsid w:val="00443E25"/>
    <w:rsid w:val="00446C24"/>
    <w:rsid w:val="00452FB6"/>
    <w:rsid w:val="004563CA"/>
    <w:rsid w:val="00462A30"/>
    <w:rsid w:val="004670FC"/>
    <w:rsid w:val="00472BF4"/>
    <w:rsid w:val="00476211"/>
    <w:rsid w:val="00480BF3"/>
    <w:rsid w:val="0048383E"/>
    <w:rsid w:val="00490A1E"/>
    <w:rsid w:val="00491FA1"/>
    <w:rsid w:val="00496196"/>
    <w:rsid w:val="004A5387"/>
    <w:rsid w:val="004A7C84"/>
    <w:rsid w:val="004B4BE1"/>
    <w:rsid w:val="004C247A"/>
    <w:rsid w:val="004C40EC"/>
    <w:rsid w:val="004D5273"/>
    <w:rsid w:val="004E76F8"/>
    <w:rsid w:val="004F45CD"/>
    <w:rsid w:val="004F62A6"/>
    <w:rsid w:val="004F75B0"/>
    <w:rsid w:val="00501EFA"/>
    <w:rsid w:val="00514B73"/>
    <w:rsid w:val="0052131B"/>
    <w:rsid w:val="005244E8"/>
    <w:rsid w:val="00525E3B"/>
    <w:rsid w:val="005312AE"/>
    <w:rsid w:val="00535F64"/>
    <w:rsid w:val="00541B70"/>
    <w:rsid w:val="005433DE"/>
    <w:rsid w:val="00543931"/>
    <w:rsid w:val="005442DA"/>
    <w:rsid w:val="0055015E"/>
    <w:rsid w:val="0055117B"/>
    <w:rsid w:val="00551954"/>
    <w:rsid w:val="00551D99"/>
    <w:rsid w:val="005526FC"/>
    <w:rsid w:val="00552865"/>
    <w:rsid w:val="00561727"/>
    <w:rsid w:val="00563661"/>
    <w:rsid w:val="005656DF"/>
    <w:rsid w:val="00566A72"/>
    <w:rsid w:val="00571028"/>
    <w:rsid w:val="00573567"/>
    <w:rsid w:val="0057563C"/>
    <w:rsid w:val="005907BF"/>
    <w:rsid w:val="005932BE"/>
    <w:rsid w:val="00593F71"/>
    <w:rsid w:val="00596288"/>
    <w:rsid w:val="005A1085"/>
    <w:rsid w:val="005A1F78"/>
    <w:rsid w:val="005A2FAF"/>
    <w:rsid w:val="005A6D2F"/>
    <w:rsid w:val="005A6E53"/>
    <w:rsid w:val="005B2384"/>
    <w:rsid w:val="005B3D4C"/>
    <w:rsid w:val="005B3E2A"/>
    <w:rsid w:val="005B5BA3"/>
    <w:rsid w:val="005B5C9C"/>
    <w:rsid w:val="005B6516"/>
    <w:rsid w:val="005C3A75"/>
    <w:rsid w:val="005C496E"/>
    <w:rsid w:val="005C6068"/>
    <w:rsid w:val="005D0600"/>
    <w:rsid w:val="005D1BF5"/>
    <w:rsid w:val="005D51F9"/>
    <w:rsid w:val="005D5CF2"/>
    <w:rsid w:val="005D7821"/>
    <w:rsid w:val="005E0B77"/>
    <w:rsid w:val="005E12AB"/>
    <w:rsid w:val="005E147E"/>
    <w:rsid w:val="005E2898"/>
    <w:rsid w:val="005E2AAC"/>
    <w:rsid w:val="005E52AB"/>
    <w:rsid w:val="005E6226"/>
    <w:rsid w:val="006012B9"/>
    <w:rsid w:val="00604D28"/>
    <w:rsid w:val="00607670"/>
    <w:rsid w:val="0061459A"/>
    <w:rsid w:val="00614E86"/>
    <w:rsid w:val="00621DB4"/>
    <w:rsid w:val="006238E4"/>
    <w:rsid w:val="00623B54"/>
    <w:rsid w:val="00625D4A"/>
    <w:rsid w:val="00627E00"/>
    <w:rsid w:val="00630E99"/>
    <w:rsid w:val="00632701"/>
    <w:rsid w:val="00640355"/>
    <w:rsid w:val="00643B37"/>
    <w:rsid w:val="00645E52"/>
    <w:rsid w:val="0065078D"/>
    <w:rsid w:val="00650C91"/>
    <w:rsid w:val="00651863"/>
    <w:rsid w:val="00653FCE"/>
    <w:rsid w:val="00670AF2"/>
    <w:rsid w:val="00671D11"/>
    <w:rsid w:val="0067731C"/>
    <w:rsid w:val="00677BA3"/>
    <w:rsid w:val="00684DF6"/>
    <w:rsid w:val="0068555D"/>
    <w:rsid w:val="00686F0B"/>
    <w:rsid w:val="00694E56"/>
    <w:rsid w:val="00694EB7"/>
    <w:rsid w:val="006A4919"/>
    <w:rsid w:val="006B7E30"/>
    <w:rsid w:val="006C1712"/>
    <w:rsid w:val="006C1B64"/>
    <w:rsid w:val="006C7130"/>
    <w:rsid w:val="006C7B1D"/>
    <w:rsid w:val="006D0BE0"/>
    <w:rsid w:val="006D27E3"/>
    <w:rsid w:val="006D4635"/>
    <w:rsid w:val="006E2168"/>
    <w:rsid w:val="006E6A22"/>
    <w:rsid w:val="006E7AA0"/>
    <w:rsid w:val="006F39F9"/>
    <w:rsid w:val="006F3F24"/>
    <w:rsid w:val="00700251"/>
    <w:rsid w:val="00706F70"/>
    <w:rsid w:val="00714C15"/>
    <w:rsid w:val="007155BF"/>
    <w:rsid w:val="00721593"/>
    <w:rsid w:val="00721CAF"/>
    <w:rsid w:val="00721F01"/>
    <w:rsid w:val="007238A4"/>
    <w:rsid w:val="00723A69"/>
    <w:rsid w:val="00732857"/>
    <w:rsid w:val="00736E24"/>
    <w:rsid w:val="0074446C"/>
    <w:rsid w:val="00753860"/>
    <w:rsid w:val="00754861"/>
    <w:rsid w:val="00755031"/>
    <w:rsid w:val="0075618C"/>
    <w:rsid w:val="00770B54"/>
    <w:rsid w:val="00777556"/>
    <w:rsid w:val="00780742"/>
    <w:rsid w:val="007808B2"/>
    <w:rsid w:val="007857B8"/>
    <w:rsid w:val="0078759B"/>
    <w:rsid w:val="00791E8D"/>
    <w:rsid w:val="00792AC7"/>
    <w:rsid w:val="00797E6C"/>
    <w:rsid w:val="007A02CD"/>
    <w:rsid w:val="007A0982"/>
    <w:rsid w:val="007B2677"/>
    <w:rsid w:val="007B6675"/>
    <w:rsid w:val="007D17CE"/>
    <w:rsid w:val="007D2642"/>
    <w:rsid w:val="007D44EE"/>
    <w:rsid w:val="007E5789"/>
    <w:rsid w:val="007F5406"/>
    <w:rsid w:val="007F5ED9"/>
    <w:rsid w:val="007F5EF3"/>
    <w:rsid w:val="007F6956"/>
    <w:rsid w:val="007F6AA4"/>
    <w:rsid w:val="00800FE6"/>
    <w:rsid w:val="008079F3"/>
    <w:rsid w:val="00813ED5"/>
    <w:rsid w:val="008178E5"/>
    <w:rsid w:val="00830BE7"/>
    <w:rsid w:val="00832D3C"/>
    <w:rsid w:val="00835344"/>
    <w:rsid w:val="00836B8D"/>
    <w:rsid w:val="00841837"/>
    <w:rsid w:val="00842E61"/>
    <w:rsid w:val="0085069E"/>
    <w:rsid w:val="00852962"/>
    <w:rsid w:val="00854A69"/>
    <w:rsid w:val="008561F9"/>
    <w:rsid w:val="008566E4"/>
    <w:rsid w:val="00861691"/>
    <w:rsid w:val="00862BB6"/>
    <w:rsid w:val="00863F5C"/>
    <w:rsid w:val="008760B1"/>
    <w:rsid w:val="00877F7E"/>
    <w:rsid w:val="00885DF8"/>
    <w:rsid w:val="008A3B47"/>
    <w:rsid w:val="008A6E2B"/>
    <w:rsid w:val="008A7D5D"/>
    <w:rsid w:val="008B6C2F"/>
    <w:rsid w:val="008B6C8F"/>
    <w:rsid w:val="008C1A6B"/>
    <w:rsid w:val="008C63F3"/>
    <w:rsid w:val="008C6F11"/>
    <w:rsid w:val="008D0CBD"/>
    <w:rsid w:val="008D1908"/>
    <w:rsid w:val="008D3D5C"/>
    <w:rsid w:val="008D6F94"/>
    <w:rsid w:val="008F695B"/>
    <w:rsid w:val="00903A6A"/>
    <w:rsid w:val="00912252"/>
    <w:rsid w:val="0092275C"/>
    <w:rsid w:val="00923903"/>
    <w:rsid w:val="009274F3"/>
    <w:rsid w:val="0093211D"/>
    <w:rsid w:val="00934ED6"/>
    <w:rsid w:val="00937EF3"/>
    <w:rsid w:val="009414BA"/>
    <w:rsid w:val="00946C36"/>
    <w:rsid w:val="0094789E"/>
    <w:rsid w:val="00950E04"/>
    <w:rsid w:val="00954A62"/>
    <w:rsid w:val="009561F6"/>
    <w:rsid w:val="00957280"/>
    <w:rsid w:val="00962BAF"/>
    <w:rsid w:val="00964C05"/>
    <w:rsid w:val="009663C8"/>
    <w:rsid w:val="009722E6"/>
    <w:rsid w:val="00976E48"/>
    <w:rsid w:val="00982BCA"/>
    <w:rsid w:val="009831E8"/>
    <w:rsid w:val="009832DC"/>
    <w:rsid w:val="00985760"/>
    <w:rsid w:val="0098580F"/>
    <w:rsid w:val="0099064B"/>
    <w:rsid w:val="009A50AB"/>
    <w:rsid w:val="009B02A5"/>
    <w:rsid w:val="009B0D2A"/>
    <w:rsid w:val="009B218C"/>
    <w:rsid w:val="009B3510"/>
    <w:rsid w:val="009C28BC"/>
    <w:rsid w:val="009C28F7"/>
    <w:rsid w:val="009D06D5"/>
    <w:rsid w:val="009D09CA"/>
    <w:rsid w:val="009D4DB8"/>
    <w:rsid w:val="009D7256"/>
    <w:rsid w:val="009E00B5"/>
    <w:rsid w:val="009E668F"/>
    <w:rsid w:val="009F03B8"/>
    <w:rsid w:val="009F4B22"/>
    <w:rsid w:val="009F6379"/>
    <w:rsid w:val="00A05DDF"/>
    <w:rsid w:val="00A075D4"/>
    <w:rsid w:val="00A121FF"/>
    <w:rsid w:val="00A1582F"/>
    <w:rsid w:val="00A206F4"/>
    <w:rsid w:val="00A2441F"/>
    <w:rsid w:val="00A2707B"/>
    <w:rsid w:val="00A273EB"/>
    <w:rsid w:val="00A32370"/>
    <w:rsid w:val="00A36B03"/>
    <w:rsid w:val="00A37755"/>
    <w:rsid w:val="00A44638"/>
    <w:rsid w:val="00A56A45"/>
    <w:rsid w:val="00A63FE5"/>
    <w:rsid w:val="00A73176"/>
    <w:rsid w:val="00A77C43"/>
    <w:rsid w:val="00A804A8"/>
    <w:rsid w:val="00A869FD"/>
    <w:rsid w:val="00A86B39"/>
    <w:rsid w:val="00A94E7D"/>
    <w:rsid w:val="00A95A48"/>
    <w:rsid w:val="00A97417"/>
    <w:rsid w:val="00AA066B"/>
    <w:rsid w:val="00AA1AC1"/>
    <w:rsid w:val="00AA1D0F"/>
    <w:rsid w:val="00AA385F"/>
    <w:rsid w:val="00AA6D19"/>
    <w:rsid w:val="00AA6E07"/>
    <w:rsid w:val="00AA734D"/>
    <w:rsid w:val="00AB3800"/>
    <w:rsid w:val="00AB579D"/>
    <w:rsid w:val="00AD4239"/>
    <w:rsid w:val="00AD7DA4"/>
    <w:rsid w:val="00AE1F5D"/>
    <w:rsid w:val="00AE3078"/>
    <w:rsid w:val="00AE415A"/>
    <w:rsid w:val="00AE5699"/>
    <w:rsid w:val="00AF4A1A"/>
    <w:rsid w:val="00AF4E67"/>
    <w:rsid w:val="00B01868"/>
    <w:rsid w:val="00B10296"/>
    <w:rsid w:val="00B13267"/>
    <w:rsid w:val="00B15419"/>
    <w:rsid w:val="00B16EC3"/>
    <w:rsid w:val="00B20C11"/>
    <w:rsid w:val="00B216EA"/>
    <w:rsid w:val="00B21F7D"/>
    <w:rsid w:val="00B2320D"/>
    <w:rsid w:val="00B25A25"/>
    <w:rsid w:val="00B26479"/>
    <w:rsid w:val="00B31F67"/>
    <w:rsid w:val="00B36C82"/>
    <w:rsid w:val="00B4321A"/>
    <w:rsid w:val="00B43548"/>
    <w:rsid w:val="00B4370A"/>
    <w:rsid w:val="00B4762F"/>
    <w:rsid w:val="00B55B03"/>
    <w:rsid w:val="00B60C6D"/>
    <w:rsid w:val="00B6311E"/>
    <w:rsid w:val="00B65280"/>
    <w:rsid w:val="00B65847"/>
    <w:rsid w:val="00B66010"/>
    <w:rsid w:val="00B67008"/>
    <w:rsid w:val="00B707D1"/>
    <w:rsid w:val="00B73C8E"/>
    <w:rsid w:val="00B83D8D"/>
    <w:rsid w:val="00B86F91"/>
    <w:rsid w:val="00B9224C"/>
    <w:rsid w:val="00B9373E"/>
    <w:rsid w:val="00B94EA0"/>
    <w:rsid w:val="00B956CE"/>
    <w:rsid w:val="00BA0C64"/>
    <w:rsid w:val="00BA17F7"/>
    <w:rsid w:val="00BB262F"/>
    <w:rsid w:val="00BB2C4B"/>
    <w:rsid w:val="00BB47EC"/>
    <w:rsid w:val="00BB4F4C"/>
    <w:rsid w:val="00BD2CE4"/>
    <w:rsid w:val="00BD46D6"/>
    <w:rsid w:val="00BD70BD"/>
    <w:rsid w:val="00BE2501"/>
    <w:rsid w:val="00BE7A1A"/>
    <w:rsid w:val="00BF300B"/>
    <w:rsid w:val="00C00D13"/>
    <w:rsid w:val="00C04915"/>
    <w:rsid w:val="00C110FB"/>
    <w:rsid w:val="00C118DF"/>
    <w:rsid w:val="00C14947"/>
    <w:rsid w:val="00C24F30"/>
    <w:rsid w:val="00C25FE2"/>
    <w:rsid w:val="00C31820"/>
    <w:rsid w:val="00C35726"/>
    <w:rsid w:val="00C366E6"/>
    <w:rsid w:val="00C406DC"/>
    <w:rsid w:val="00C41251"/>
    <w:rsid w:val="00C46673"/>
    <w:rsid w:val="00C56065"/>
    <w:rsid w:val="00C574A4"/>
    <w:rsid w:val="00C673C0"/>
    <w:rsid w:val="00C6777A"/>
    <w:rsid w:val="00C70738"/>
    <w:rsid w:val="00C73835"/>
    <w:rsid w:val="00C76868"/>
    <w:rsid w:val="00C77CD7"/>
    <w:rsid w:val="00C77D4C"/>
    <w:rsid w:val="00C8077A"/>
    <w:rsid w:val="00C9030E"/>
    <w:rsid w:val="00C91803"/>
    <w:rsid w:val="00C9251D"/>
    <w:rsid w:val="00C9589A"/>
    <w:rsid w:val="00CA15B7"/>
    <w:rsid w:val="00CA51AD"/>
    <w:rsid w:val="00CA5D95"/>
    <w:rsid w:val="00CB0A0F"/>
    <w:rsid w:val="00CB76CE"/>
    <w:rsid w:val="00CC4668"/>
    <w:rsid w:val="00CD0CD4"/>
    <w:rsid w:val="00CD65E1"/>
    <w:rsid w:val="00CE13EC"/>
    <w:rsid w:val="00CE7394"/>
    <w:rsid w:val="00CE7D85"/>
    <w:rsid w:val="00CF1AFB"/>
    <w:rsid w:val="00CF2C1B"/>
    <w:rsid w:val="00CF6B90"/>
    <w:rsid w:val="00D04FA8"/>
    <w:rsid w:val="00D0554B"/>
    <w:rsid w:val="00D07721"/>
    <w:rsid w:val="00D155A0"/>
    <w:rsid w:val="00D16B05"/>
    <w:rsid w:val="00D1711A"/>
    <w:rsid w:val="00D17CFE"/>
    <w:rsid w:val="00D2350B"/>
    <w:rsid w:val="00D24956"/>
    <w:rsid w:val="00D24959"/>
    <w:rsid w:val="00D2770F"/>
    <w:rsid w:val="00D3574C"/>
    <w:rsid w:val="00D37DEA"/>
    <w:rsid w:val="00D40531"/>
    <w:rsid w:val="00D50970"/>
    <w:rsid w:val="00D52F47"/>
    <w:rsid w:val="00D551B6"/>
    <w:rsid w:val="00D566EC"/>
    <w:rsid w:val="00D61DAA"/>
    <w:rsid w:val="00D63DF2"/>
    <w:rsid w:val="00D641A5"/>
    <w:rsid w:val="00D65D78"/>
    <w:rsid w:val="00D768D5"/>
    <w:rsid w:val="00D82F44"/>
    <w:rsid w:val="00D8441E"/>
    <w:rsid w:val="00D859B5"/>
    <w:rsid w:val="00D87335"/>
    <w:rsid w:val="00D92855"/>
    <w:rsid w:val="00D9399C"/>
    <w:rsid w:val="00DA58D8"/>
    <w:rsid w:val="00DA6870"/>
    <w:rsid w:val="00DB09A2"/>
    <w:rsid w:val="00DB42E9"/>
    <w:rsid w:val="00DB679A"/>
    <w:rsid w:val="00DC2457"/>
    <w:rsid w:val="00DC6C0E"/>
    <w:rsid w:val="00DD1342"/>
    <w:rsid w:val="00DD4D2E"/>
    <w:rsid w:val="00DD59A2"/>
    <w:rsid w:val="00DE0B55"/>
    <w:rsid w:val="00DF12AD"/>
    <w:rsid w:val="00DF1A52"/>
    <w:rsid w:val="00DF272E"/>
    <w:rsid w:val="00DF5B4C"/>
    <w:rsid w:val="00DF6206"/>
    <w:rsid w:val="00E02390"/>
    <w:rsid w:val="00E02465"/>
    <w:rsid w:val="00E02623"/>
    <w:rsid w:val="00E1199F"/>
    <w:rsid w:val="00E135F8"/>
    <w:rsid w:val="00E20A6F"/>
    <w:rsid w:val="00E21F5F"/>
    <w:rsid w:val="00E23838"/>
    <w:rsid w:val="00E3218F"/>
    <w:rsid w:val="00E35549"/>
    <w:rsid w:val="00E362D3"/>
    <w:rsid w:val="00E3665C"/>
    <w:rsid w:val="00E548B9"/>
    <w:rsid w:val="00E60B6F"/>
    <w:rsid w:val="00E63149"/>
    <w:rsid w:val="00E65C08"/>
    <w:rsid w:val="00E66638"/>
    <w:rsid w:val="00E8720A"/>
    <w:rsid w:val="00E93EA4"/>
    <w:rsid w:val="00EA1C08"/>
    <w:rsid w:val="00EA1FD5"/>
    <w:rsid w:val="00EA4A80"/>
    <w:rsid w:val="00EA4E1F"/>
    <w:rsid w:val="00EA79A6"/>
    <w:rsid w:val="00EB3DCD"/>
    <w:rsid w:val="00EB5E67"/>
    <w:rsid w:val="00EB7790"/>
    <w:rsid w:val="00EB7D4D"/>
    <w:rsid w:val="00EC012A"/>
    <w:rsid w:val="00EC0673"/>
    <w:rsid w:val="00EC4932"/>
    <w:rsid w:val="00ED1D9C"/>
    <w:rsid w:val="00ED1E8E"/>
    <w:rsid w:val="00ED3A98"/>
    <w:rsid w:val="00EE3AF4"/>
    <w:rsid w:val="00EE4014"/>
    <w:rsid w:val="00EE5F22"/>
    <w:rsid w:val="00EF09E6"/>
    <w:rsid w:val="00EF10E8"/>
    <w:rsid w:val="00F0707B"/>
    <w:rsid w:val="00F11CFA"/>
    <w:rsid w:val="00F12357"/>
    <w:rsid w:val="00F13466"/>
    <w:rsid w:val="00F14760"/>
    <w:rsid w:val="00F220B4"/>
    <w:rsid w:val="00F240FE"/>
    <w:rsid w:val="00F3156F"/>
    <w:rsid w:val="00F345B3"/>
    <w:rsid w:val="00F35864"/>
    <w:rsid w:val="00F37073"/>
    <w:rsid w:val="00F371EE"/>
    <w:rsid w:val="00F423CF"/>
    <w:rsid w:val="00F667CB"/>
    <w:rsid w:val="00F73B4C"/>
    <w:rsid w:val="00F7599C"/>
    <w:rsid w:val="00F97940"/>
    <w:rsid w:val="00FB2586"/>
    <w:rsid w:val="00FB2DD9"/>
    <w:rsid w:val="00FB74F1"/>
    <w:rsid w:val="00FC097A"/>
    <w:rsid w:val="00FC2ABC"/>
    <w:rsid w:val="00FC2F51"/>
    <w:rsid w:val="00FD08DD"/>
    <w:rsid w:val="00FD5391"/>
    <w:rsid w:val="00FE3AA6"/>
    <w:rsid w:val="00FE5F05"/>
    <w:rsid w:val="00FF189D"/>
    <w:rsid w:val="00FF6E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9670"/>
  <w15:chartTrackingRefBased/>
  <w15:docId w15:val="{427AE685-2E31-4AE8-AD5B-49F1EB82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1837"/>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841837"/>
    <w:rPr>
      <w:sz w:val="24"/>
      <w:szCs w:val="24"/>
    </w:rPr>
  </w:style>
  <w:style w:type="paragraph" w:styleId="ListParagraph">
    <w:name w:val="List Paragraph"/>
    <w:basedOn w:val="Normal"/>
    <w:uiPriority w:val="34"/>
    <w:qFormat/>
    <w:rsid w:val="008A6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1875</Words>
  <Characters>10688</Characters>
  <Application>Microsoft Office Word</Application>
  <DocSecurity>4</DocSecurity>
  <Lines>89</Lines>
  <Paragraphs>25</Paragraphs>
  <ScaleCrop>false</ScaleCrop>
  <Company>Woking Borough Council</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Edmiston</dc:creator>
  <cp:keywords/>
  <dc:description/>
  <cp:lastModifiedBy>Kate Mair</cp:lastModifiedBy>
  <cp:revision>2</cp:revision>
  <dcterms:created xsi:type="dcterms:W3CDTF">2023-05-30T16:49:00Z</dcterms:created>
  <dcterms:modified xsi:type="dcterms:W3CDTF">2023-05-30T16:49:00Z</dcterms:modified>
</cp:coreProperties>
</file>